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81" w:rsidRDefault="004F7881" w:rsidP="000042B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C4CAB" w:rsidRDefault="004C4CAB" w:rsidP="00E361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263B" w:rsidRPr="0055680B" w:rsidRDefault="0017263B" w:rsidP="00E361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80B">
        <w:rPr>
          <w:rFonts w:ascii="Times New Roman" w:hAnsi="Times New Roman" w:cs="Times New Roman"/>
          <w:b/>
          <w:sz w:val="26"/>
          <w:szCs w:val="26"/>
        </w:rPr>
        <w:t>Stredisko Evanjelickej DIAKONIE, Diakonické centrum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Partizánska 25, 038 52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IČO: 37907409, DIČ: 2021970984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Tel.: 043/424 19 01, Tel./Fax: 043/424 19 00 mobil: 0918/616 092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e-mail: taskarova@mail.t-com.sk</w:t>
      </w:r>
    </w:p>
    <w:p w:rsidR="0017263B" w:rsidRPr="00D36C3C" w:rsidRDefault="0017263B" w:rsidP="00E36176">
      <w:pPr>
        <w:pStyle w:val="Vchodzie"/>
        <w:tabs>
          <w:tab w:val="clear" w:pos="709"/>
        </w:tabs>
        <w:spacing w:after="0"/>
        <w:jc w:val="both"/>
        <w:rPr>
          <w:rFonts w:cs="Times New Roman"/>
        </w:rPr>
      </w:pPr>
      <w:r w:rsidRPr="00D36C3C">
        <w:rPr>
          <w:rFonts w:cs="Times New Roman"/>
        </w:rPr>
        <w:t>___________________________________________________________________________</w:t>
      </w:r>
    </w:p>
    <w:p w:rsidR="00E558B5" w:rsidRDefault="00E558B5" w:rsidP="00E36176">
      <w:pPr>
        <w:pStyle w:val="Vchodzie"/>
        <w:spacing w:after="0"/>
        <w:ind w:firstLine="567"/>
        <w:jc w:val="center"/>
        <w:rPr>
          <w:rFonts w:cs="Times New Roman"/>
        </w:rPr>
      </w:pPr>
    </w:p>
    <w:p w:rsidR="00E32A47" w:rsidRPr="00CC0715" w:rsidRDefault="00E32A47" w:rsidP="00E36176">
      <w:pPr>
        <w:pStyle w:val="Vchodzie"/>
        <w:spacing w:after="0"/>
        <w:ind w:firstLine="567"/>
        <w:jc w:val="center"/>
        <w:rPr>
          <w:rFonts w:cs="Times New Roman"/>
        </w:rPr>
      </w:pPr>
    </w:p>
    <w:p w:rsidR="0017263B" w:rsidRPr="00645246" w:rsidRDefault="0017263B" w:rsidP="00E36176">
      <w:pPr>
        <w:pStyle w:val="Vchodzie"/>
        <w:spacing w:after="0"/>
        <w:ind w:firstLine="567"/>
        <w:jc w:val="center"/>
        <w:rPr>
          <w:rFonts w:cs="Times New Roman"/>
          <w:b/>
          <w:bCs/>
          <w:sz w:val="26"/>
          <w:szCs w:val="26"/>
        </w:rPr>
      </w:pPr>
      <w:r w:rsidRPr="00645246">
        <w:rPr>
          <w:rFonts w:cs="Times New Roman"/>
          <w:b/>
          <w:bCs/>
          <w:sz w:val="26"/>
          <w:szCs w:val="26"/>
        </w:rPr>
        <w:t>Q. správa za I. štvrťrok 201</w:t>
      </w:r>
      <w:r w:rsidR="000E0BBC">
        <w:rPr>
          <w:rFonts w:cs="Times New Roman"/>
          <w:b/>
          <w:bCs/>
          <w:sz w:val="26"/>
          <w:szCs w:val="26"/>
        </w:rPr>
        <w:t>7</w:t>
      </w:r>
      <w:r w:rsidRPr="00645246">
        <w:rPr>
          <w:rFonts w:cs="Times New Roman"/>
          <w:b/>
          <w:bCs/>
          <w:sz w:val="26"/>
          <w:szCs w:val="26"/>
        </w:rPr>
        <w:t xml:space="preserve"> SED Sučany</w:t>
      </w:r>
    </w:p>
    <w:p w:rsidR="0017263B" w:rsidRDefault="0017263B" w:rsidP="00E36176">
      <w:pPr>
        <w:pStyle w:val="Vchodzie"/>
        <w:spacing w:after="0"/>
        <w:ind w:firstLine="567"/>
        <w:jc w:val="center"/>
        <w:rPr>
          <w:rFonts w:cs="Times New Roman"/>
          <w:sz w:val="22"/>
          <w:szCs w:val="22"/>
        </w:rPr>
      </w:pPr>
    </w:p>
    <w:p w:rsidR="00E32A47" w:rsidRPr="00CC0715" w:rsidRDefault="00E32A47" w:rsidP="00E36176">
      <w:pPr>
        <w:pStyle w:val="Vchodzie"/>
        <w:spacing w:after="0"/>
        <w:ind w:firstLine="567"/>
        <w:jc w:val="center"/>
        <w:rPr>
          <w:rFonts w:cs="Times New Roman"/>
          <w:sz w:val="22"/>
          <w:szCs w:val="22"/>
        </w:rPr>
      </w:pPr>
    </w:p>
    <w:p w:rsidR="00A80990" w:rsidRPr="0043052A" w:rsidRDefault="0017263B" w:rsidP="0043052A">
      <w:pPr>
        <w:pStyle w:val="Vchodzie"/>
        <w:numPr>
          <w:ilvl w:val="0"/>
          <w:numId w:val="1"/>
        </w:numPr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</w:rPr>
      </w:pPr>
      <w:r w:rsidRPr="00827A60">
        <w:rPr>
          <w:rFonts w:cs="Times New Roman"/>
          <w:b/>
          <w:bCs/>
        </w:rPr>
        <w:t>Konferencie, školenia, kurzy, odborné semináre</w:t>
      </w:r>
    </w:p>
    <w:p w:rsidR="006A6645" w:rsidRDefault="00E754D1" w:rsidP="00863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328A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2E4CAA" w:rsidRPr="00827A6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03</w:t>
      </w:r>
      <w:r w:rsidR="00C6099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40A1C" w:rsidRPr="00827A60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87598A" w:rsidRPr="00827A60">
        <w:rPr>
          <w:rFonts w:ascii="Times New Roman" w:hAnsi="Times New Roman" w:cs="Times New Roman"/>
          <w:b/>
          <w:i/>
          <w:sz w:val="24"/>
          <w:szCs w:val="24"/>
        </w:rPr>
        <w:t>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87598A" w:rsidRPr="00827A60">
        <w:rPr>
          <w:rFonts w:ascii="Times New Roman" w:hAnsi="Times New Roman" w:cs="Times New Roman"/>
          <w:sz w:val="24"/>
          <w:szCs w:val="24"/>
        </w:rPr>
        <w:t xml:space="preserve"> –</w:t>
      </w:r>
      <w:r w:rsidR="001C6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Lenka Taškárová</w:t>
      </w:r>
      <w:r w:rsidR="001C6AA6">
        <w:rPr>
          <w:rFonts w:ascii="Times New Roman" w:hAnsi="Times New Roman" w:cs="Times New Roman"/>
          <w:sz w:val="24"/>
          <w:szCs w:val="24"/>
        </w:rPr>
        <w:t xml:space="preserve"> - riaditeľka zariadenia, absolvovala</w:t>
      </w:r>
      <w:r w:rsidR="000328AD">
        <w:rPr>
          <w:rFonts w:ascii="Times New Roman" w:hAnsi="Times New Roman" w:cs="Times New Roman"/>
          <w:sz w:val="24"/>
          <w:szCs w:val="24"/>
        </w:rPr>
        <w:t xml:space="preserve"> </w:t>
      </w:r>
      <w:r w:rsidR="0039751C">
        <w:rPr>
          <w:rFonts w:ascii="Times New Roman" w:hAnsi="Times New Roman" w:cs="Times New Roman"/>
          <w:sz w:val="24"/>
          <w:szCs w:val="24"/>
        </w:rPr>
        <w:t xml:space="preserve">odborný </w:t>
      </w:r>
      <w:r>
        <w:rPr>
          <w:rFonts w:ascii="Times New Roman" w:hAnsi="Times New Roman" w:cs="Times New Roman"/>
          <w:sz w:val="24"/>
          <w:szCs w:val="24"/>
        </w:rPr>
        <w:t xml:space="preserve">seminár na tému: Efektívna asertívna komunikácia, </w:t>
      </w:r>
      <w:r w:rsidR="006A08D5">
        <w:rPr>
          <w:rFonts w:ascii="Times New Roman" w:hAnsi="Times New Roman" w:cs="Times New Roman"/>
          <w:sz w:val="24"/>
          <w:szCs w:val="24"/>
        </w:rPr>
        <w:t>organizovaný nakladateľstvom</w:t>
      </w:r>
      <w:r>
        <w:rPr>
          <w:rFonts w:ascii="Times New Roman" w:hAnsi="Times New Roman" w:cs="Times New Roman"/>
          <w:sz w:val="24"/>
          <w:szCs w:val="24"/>
        </w:rPr>
        <w:t xml:space="preserve"> FORUM s.r.o. v</w:t>
      </w:r>
      <w:r w:rsidR="006A08D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Bratisla</w:t>
      </w:r>
      <w:r w:rsidR="006A08D5">
        <w:rPr>
          <w:rFonts w:ascii="Times New Roman" w:hAnsi="Times New Roman" w:cs="Times New Roman"/>
          <w:sz w:val="24"/>
          <w:szCs w:val="24"/>
        </w:rPr>
        <w:t xml:space="preserve">ve. Cieľom seminára bolo </w:t>
      </w:r>
      <w:r w:rsidR="00A03736">
        <w:rPr>
          <w:rFonts w:ascii="Times New Roman" w:hAnsi="Times New Roman" w:cs="Times New Roman"/>
          <w:sz w:val="24"/>
          <w:szCs w:val="24"/>
        </w:rPr>
        <w:t xml:space="preserve">naučiť sa </w:t>
      </w:r>
      <w:r w:rsidR="006A08D5">
        <w:rPr>
          <w:rFonts w:ascii="Times New Roman" w:hAnsi="Times New Roman" w:cs="Times New Roman"/>
          <w:sz w:val="24"/>
          <w:szCs w:val="24"/>
        </w:rPr>
        <w:t>zvláda</w:t>
      </w:r>
      <w:r w:rsidR="00A03736">
        <w:rPr>
          <w:rFonts w:ascii="Times New Roman" w:hAnsi="Times New Roman" w:cs="Times New Roman"/>
          <w:sz w:val="24"/>
          <w:szCs w:val="24"/>
        </w:rPr>
        <w:t>ť</w:t>
      </w:r>
      <w:r w:rsidR="006A08D5">
        <w:rPr>
          <w:rFonts w:ascii="Times New Roman" w:hAnsi="Times New Roman" w:cs="Times New Roman"/>
          <w:sz w:val="24"/>
          <w:szCs w:val="24"/>
        </w:rPr>
        <w:t xml:space="preserve"> nároč</w:t>
      </w:r>
      <w:r w:rsidR="00A03736">
        <w:rPr>
          <w:rFonts w:ascii="Times New Roman" w:hAnsi="Times New Roman" w:cs="Times New Roman"/>
          <w:sz w:val="24"/>
          <w:szCs w:val="24"/>
        </w:rPr>
        <w:t>né</w:t>
      </w:r>
      <w:r w:rsidR="006A08D5">
        <w:rPr>
          <w:rFonts w:ascii="Times New Roman" w:hAnsi="Times New Roman" w:cs="Times New Roman"/>
          <w:sz w:val="24"/>
          <w:szCs w:val="24"/>
        </w:rPr>
        <w:t xml:space="preserve"> životn</w:t>
      </w:r>
      <w:r w:rsidR="00A03736">
        <w:rPr>
          <w:rFonts w:ascii="Times New Roman" w:hAnsi="Times New Roman" w:cs="Times New Roman"/>
          <w:sz w:val="24"/>
          <w:szCs w:val="24"/>
        </w:rPr>
        <w:t>é</w:t>
      </w:r>
      <w:r w:rsidR="006A08D5">
        <w:rPr>
          <w:rFonts w:ascii="Times New Roman" w:hAnsi="Times New Roman" w:cs="Times New Roman"/>
          <w:sz w:val="24"/>
          <w:szCs w:val="24"/>
        </w:rPr>
        <w:t xml:space="preserve"> situáci</w:t>
      </w:r>
      <w:r w:rsidR="00A03736">
        <w:rPr>
          <w:rFonts w:ascii="Times New Roman" w:hAnsi="Times New Roman" w:cs="Times New Roman"/>
          <w:sz w:val="24"/>
          <w:szCs w:val="24"/>
        </w:rPr>
        <w:t>e</w:t>
      </w:r>
      <w:r w:rsidR="006A08D5">
        <w:rPr>
          <w:rFonts w:ascii="Times New Roman" w:hAnsi="Times New Roman" w:cs="Times New Roman"/>
          <w:sz w:val="24"/>
          <w:szCs w:val="24"/>
        </w:rPr>
        <w:t>, dokázať sa presadiť v nich asertívne s rešpektom k sebe, aj druhým ľuďom.</w:t>
      </w:r>
    </w:p>
    <w:p w:rsidR="003321C7" w:rsidRPr="00F366A3" w:rsidRDefault="003321C7" w:rsidP="00F36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1A" w:rsidRPr="009420E9" w:rsidRDefault="0017263B" w:rsidP="00602EFF">
      <w:pPr>
        <w:pStyle w:val="Odsekzoznamu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A60">
        <w:rPr>
          <w:rFonts w:ascii="Times New Roman" w:hAnsi="Times New Roman" w:cs="Times New Roman"/>
          <w:b/>
          <w:bCs/>
          <w:sz w:val="24"/>
          <w:szCs w:val="24"/>
        </w:rPr>
        <w:t>Pracovné porady pre zamestnancov a klientov</w:t>
      </w:r>
    </w:p>
    <w:p w:rsidR="00DC7137" w:rsidRPr="00827A60" w:rsidRDefault="00DC7137" w:rsidP="00BC7E2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7A60">
        <w:rPr>
          <w:rFonts w:ascii="Times New Roman" w:hAnsi="Times New Roman" w:cs="Times New Roman"/>
          <w:bCs/>
          <w:i/>
          <w:sz w:val="24"/>
          <w:szCs w:val="24"/>
        </w:rPr>
        <w:t>Porada so zamestnancami</w:t>
      </w:r>
      <w:r w:rsidR="00E558B5" w:rsidRPr="00827A60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6E489A" w:rsidRDefault="003321C7" w:rsidP="006E48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0E0BBC">
        <w:rPr>
          <w:rFonts w:ascii="Times New Roman" w:hAnsi="Times New Roman" w:cs="Times New Roman"/>
          <w:b/>
          <w:i/>
          <w:sz w:val="24"/>
          <w:szCs w:val="24"/>
        </w:rPr>
        <w:t>9. 02</w:t>
      </w:r>
      <w:r w:rsidR="00D333AD" w:rsidRPr="00827A60">
        <w:rPr>
          <w:rFonts w:ascii="Times New Roman" w:hAnsi="Times New Roman" w:cs="Times New Roman"/>
          <w:b/>
          <w:i/>
          <w:sz w:val="24"/>
          <w:szCs w:val="24"/>
        </w:rPr>
        <w:t>. 201</w:t>
      </w:r>
      <w:r w:rsidR="000E0BB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333AD" w:rsidRPr="00827A60">
        <w:rPr>
          <w:rFonts w:ascii="Times New Roman" w:hAnsi="Times New Roman" w:cs="Times New Roman"/>
          <w:sz w:val="24"/>
          <w:szCs w:val="24"/>
        </w:rPr>
        <w:t xml:space="preserve"> – </w:t>
      </w:r>
      <w:r w:rsidR="006E489A" w:rsidRPr="00827A60">
        <w:rPr>
          <w:rFonts w:ascii="Times New Roman" w:hAnsi="Times New Roman" w:cs="Times New Roman"/>
          <w:sz w:val="24"/>
          <w:szCs w:val="24"/>
        </w:rPr>
        <w:t xml:space="preserve">poradu otvorila pani riaditeľka Mgr. Lenka Taškárová, </w:t>
      </w:r>
      <w:r w:rsidR="006E489A">
        <w:rPr>
          <w:rFonts w:ascii="Times New Roman" w:hAnsi="Times New Roman" w:cs="Times New Roman"/>
          <w:sz w:val="24"/>
          <w:szCs w:val="24"/>
        </w:rPr>
        <w:t>privítaním prítomných zamestnancov. Keďže sa jednalo o prvú poradu v tomto roku, zaželala zamestnancom úspešný a pokojný Nový rok 2017. Následne</w:t>
      </w:r>
      <w:r w:rsidR="006E489A" w:rsidRPr="00827A60">
        <w:rPr>
          <w:rFonts w:ascii="Times New Roman" w:hAnsi="Times New Roman" w:cs="Times New Roman"/>
          <w:sz w:val="24"/>
          <w:szCs w:val="24"/>
        </w:rPr>
        <w:t xml:space="preserve"> odovzdala slovo vrchnej sestre Františke Hüberovej.</w:t>
      </w:r>
    </w:p>
    <w:p w:rsidR="006E489A" w:rsidRPr="00827A60" w:rsidRDefault="006E489A" w:rsidP="006E489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A60">
        <w:rPr>
          <w:rFonts w:ascii="Times New Roman" w:hAnsi="Times New Roman" w:cs="Times New Roman"/>
          <w:i/>
          <w:sz w:val="24"/>
          <w:szCs w:val="24"/>
        </w:rPr>
        <w:t>Vrchná sestra sa vyjadrila k nasledujúcim bodom:</w:t>
      </w:r>
    </w:p>
    <w:p w:rsidR="006E489A" w:rsidRDefault="0043052A" w:rsidP="006E489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1609D2">
        <w:rPr>
          <w:rFonts w:ascii="Times New Roman" w:hAnsi="Times New Roman" w:cs="Times New Roman"/>
          <w:sz w:val="24"/>
          <w:szCs w:val="24"/>
        </w:rPr>
        <w:t xml:space="preserve">Podávanie liekov – dávať pozor pri presýpaní liekov z dávkovačov, sledovať aj užívanie mimoriadne ordinovaných liekov pri chorobe a pod. (ATB, sirupy) a tiež podávanie Nutridrinkov klientom ležiacim a s úbytkom váhy. </w:t>
      </w:r>
    </w:p>
    <w:p w:rsidR="001609D2" w:rsidRDefault="0043052A" w:rsidP="006E489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1609D2">
        <w:rPr>
          <w:rFonts w:ascii="Times New Roman" w:hAnsi="Times New Roman" w:cs="Times New Roman"/>
          <w:sz w:val="24"/>
          <w:szCs w:val="24"/>
        </w:rPr>
        <w:t xml:space="preserve">Hygiena u klientov s permanentným katétrom – dbať na zvýšenú očistu v okolí katétra. </w:t>
      </w:r>
    </w:p>
    <w:p w:rsidR="001609D2" w:rsidRDefault="0043052A" w:rsidP="006E489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1609D2">
        <w:rPr>
          <w:rFonts w:ascii="Times New Roman" w:hAnsi="Times New Roman" w:cs="Times New Roman"/>
          <w:sz w:val="24"/>
          <w:szCs w:val="24"/>
        </w:rPr>
        <w:t xml:space="preserve">Zapisovanie váhy a tlakov – nezabúdať doplniť údaje. </w:t>
      </w:r>
    </w:p>
    <w:p w:rsidR="00AD19F4" w:rsidRDefault="0043052A" w:rsidP="006E489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AD19F4">
        <w:rPr>
          <w:rFonts w:ascii="Times New Roman" w:hAnsi="Times New Roman" w:cs="Times New Roman"/>
          <w:sz w:val="24"/>
          <w:szCs w:val="24"/>
        </w:rPr>
        <w:t xml:space="preserve">Inzulínové perá – uchovávať v chladničke a na izbách v puzdre. </w:t>
      </w:r>
    </w:p>
    <w:p w:rsidR="00AD19F4" w:rsidRDefault="0043052A" w:rsidP="0043052A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AD19F4">
        <w:rPr>
          <w:rFonts w:ascii="Times New Roman" w:hAnsi="Times New Roman" w:cs="Times New Roman"/>
          <w:sz w:val="24"/>
          <w:szCs w:val="24"/>
        </w:rPr>
        <w:t xml:space="preserve">Používanie plienok – nedávať cez deň klientom kombináciu </w:t>
      </w:r>
      <w:r w:rsidR="007514C5">
        <w:rPr>
          <w:rFonts w:ascii="Times New Roman" w:hAnsi="Times New Roman" w:cs="Times New Roman"/>
          <w:sz w:val="24"/>
          <w:szCs w:val="24"/>
        </w:rPr>
        <w:t>p</w:t>
      </w:r>
      <w:r w:rsidR="00AD19F4">
        <w:rPr>
          <w:rFonts w:ascii="Times New Roman" w:hAnsi="Times New Roman" w:cs="Times New Roman"/>
          <w:sz w:val="24"/>
          <w:szCs w:val="24"/>
        </w:rPr>
        <w:t xml:space="preserve">lienok a plienkových nohavičiek. </w:t>
      </w:r>
    </w:p>
    <w:p w:rsidR="00AD19F4" w:rsidRDefault="00AD19F4" w:rsidP="006E489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Výmena služieb – v prípade nutnosti vymeniť službu neprepisovať bez upovedomenia, ale najskôr oznámiť vrchnej sestre. </w:t>
      </w:r>
    </w:p>
    <w:p w:rsidR="00AD19F4" w:rsidRPr="00AD19F4" w:rsidRDefault="00AD19F4" w:rsidP="006E489A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9F4">
        <w:rPr>
          <w:rFonts w:ascii="Times New Roman" w:hAnsi="Times New Roman" w:cs="Times New Roman"/>
          <w:i/>
          <w:sz w:val="24"/>
          <w:szCs w:val="24"/>
        </w:rPr>
        <w:lastRenderedPageBreak/>
        <w:t>Pani riaditeľka pokračovala v porade:</w:t>
      </w:r>
    </w:p>
    <w:p w:rsidR="00AD19F4" w:rsidRDefault="0043052A" w:rsidP="006E489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AD19F4">
        <w:rPr>
          <w:rFonts w:ascii="Times New Roman" w:hAnsi="Times New Roman" w:cs="Times New Roman"/>
          <w:sz w:val="24"/>
          <w:szCs w:val="24"/>
        </w:rPr>
        <w:t>Kompresorové matrace – pri polohovaní a manipulovaní s</w:t>
      </w:r>
      <w:r w:rsidR="0029718D">
        <w:rPr>
          <w:rFonts w:ascii="Times New Roman" w:hAnsi="Times New Roman" w:cs="Times New Roman"/>
          <w:sz w:val="24"/>
          <w:szCs w:val="24"/>
        </w:rPr>
        <w:t xml:space="preserve"> </w:t>
      </w:r>
      <w:r w:rsidR="00AD19F4">
        <w:rPr>
          <w:rFonts w:ascii="Times New Roman" w:hAnsi="Times New Roman" w:cs="Times New Roman"/>
          <w:sz w:val="24"/>
          <w:szCs w:val="24"/>
        </w:rPr>
        <w:t xml:space="preserve">klientmi alebo pri prezliekaní posteľnej bielizne dávať pozor na príslušenstvo, aby sa nepoškodilo a matrac fungoval správne. </w:t>
      </w:r>
    </w:p>
    <w:p w:rsidR="00AD19F4" w:rsidRDefault="0043052A" w:rsidP="006E489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AD19F4">
        <w:rPr>
          <w:rFonts w:ascii="Times New Roman" w:hAnsi="Times New Roman" w:cs="Times New Roman"/>
          <w:sz w:val="24"/>
          <w:szCs w:val="24"/>
        </w:rPr>
        <w:t xml:space="preserve">Kľúčový pracovník – zapisovať dôležité informácie týkajúce sa klientov. </w:t>
      </w:r>
    </w:p>
    <w:p w:rsidR="00AD19F4" w:rsidRDefault="0043052A" w:rsidP="006E489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AD19F4">
        <w:rPr>
          <w:rFonts w:ascii="Times New Roman" w:hAnsi="Times New Roman" w:cs="Times New Roman"/>
          <w:sz w:val="24"/>
          <w:szCs w:val="24"/>
        </w:rPr>
        <w:t>Informovala o zdvihnutí minimálnej mzdy a tým aj úprave platov zamestnancov.</w:t>
      </w:r>
    </w:p>
    <w:p w:rsidR="00AD19F4" w:rsidRDefault="0043052A" w:rsidP="006E489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AD19F4">
        <w:rPr>
          <w:rFonts w:ascii="Times New Roman" w:hAnsi="Times New Roman" w:cs="Times New Roman"/>
          <w:sz w:val="24"/>
          <w:szCs w:val="24"/>
        </w:rPr>
        <w:t xml:space="preserve">Vyzvala k vzájomnej tolerancii, najmä čo sa týka zaučenia a začlenenia nových zamestnancov do kolektívu a pracovných povinností. </w:t>
      </w:r>
    </w:p>
    <w:p w:rsidR="00AD19F4" w:rsidRDefault="0043052A" w:rsidP="006E489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8B111A">
        <w:rPr>
          <w:rFonts w:ascii="Times New Roman" w:hAnsi="Times New Roman" w:cs="Times New Roman"/>
          <w:sz w:val="24"/>
          <w:szCs w:val="24"/>
        </w:rPr>
        <w:t>Konkrétne upozornenia ohľadom klientov (p. Pavlorková - strava, p. Bolibruchová – kontakty mimo zariadenia).</w:t>
      </w:r>
    </w:p>
    <w:p w:rsidR="003F033C" w:rsidRPr="00827A60" w:rsidRDefault="003F033C" w:rsidP="008B111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489A" w:rsidRDefault="00636D45" w:rsidP="006E48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Diskusia:</w:t>
      </w:r>
    </w:p>
    <w:p w:rsidR="00636D45" w:rsidRDefault="00636D45" w:rsidP="00636D45">
      <w:pPr>
        <w:pStyle w:val="Odsekzoznamu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Rumanová – poznamenala, že nadčasy a nevyčerpaná dovolenka by sa dali riešiť prijatím nového zamestnanca, pani riaditeľka o prijatí zatiaľ neuvažuje.</w:t>
      </w:r>
    </w:p>
    <w:p w:rsidR="00636D45" w:rsidRPr="00636D45" w:rsidRDefault="00636D45" w:rsidP="0043052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závere boli zamestnancom rozdané vyhlásenia o ročnom zúčtovaní a na podpis nové dodatky k pracovným zmluvám.</w:t>
      </w:r>
    </w:p>
    <w:p w:rsidR="00CD6737" w:rsidRDefault="00CD6737" w:rsidP="006E489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737">
        <w:rPr>
          <w:rFonts w:ascii="Times New Roman" w:hAnsi="Times New Roman" w:cs="Times New Roman"/>
          <w:i/>
          <w:sz w:val="24"/>
          <w:szCs w:val="24"/>
        </w:rPr>
        <w:t>Porada s klientmi:</w:t>
      </w:r>
    </w:p>
    <w:p w:rsidR="00244C50" w:rsidRDefault="00CD6737" w:rsidP="00CD6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08. 03. 2017 – </w:t>
      </w:r>
      <w:r w:rsidR="001C6AA6">
        <w:rPr>
          <w:rFonts w:ascii="Times New Roman" w:hAnsi="Times New Roman" w:cs="Times New Roman"/>
          <w:sz w:val="24"/>
          <w:szCs w:val="24"/>
        </w:rPr>
        <w:t>pani riaditeľka Mgr. Lenka Taškárová informovala klientov o zvyšovaní úhrady za pobyt k 01. 04. 2017. Preberali sa aj témy ohľadne stravy a prania bielizne.</w:t>
      </w:r>
    </w:p>
    <w:p w:rsidR="008F6FF5" w:rsidRPr="00D30312" w:rsidRDefault="008F6FF5" w:rsidP="00CD67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63B" w:rsidRPr="00827A60" w:rsidRDefault="0017263B" w:rsidP="00602EF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A6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27A60">
        <w:rPr>
          <w:rFonts w:ascii="Times New Roman" w:hAnsi="Times New Roman" w:cs="Times New Roman"/>
          <w:b/>
          <w:bCs/>
          <w:sz w:val="24"/>
          <w:szCs w:val="24"/>
        </w:rPr>
        <w:tab/>
        <w:t>Duchovná práca pre zamestnancov a klientov</w:t>
      </w:r>
    </w:p>
    <w:p w:rsidR="00DD0685" w:rsidRPr="00827A60" w:rsidRDefault="00DD0685" w:rsidP="00602E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A60">
        <w:rPr>
          <w:rFonts w:ascii="Times New Roman" w:hAnsi="Times New Roman" w:cs="Times New Roman"/>
          <w:i/>
          <w:sz w:val="24"/>
          <w:szCs w:val="24"/>
        </w:rPr>
        <w:t>Duchovné služby</w:t>
      </w:r>
    </w:p>
    <w:p w:rsidR="00DD0685" w:rsidRPr="00827A60" w:rsidRDefault="00DD0685" w:rsidP="008B111A">
      <w:pPr>
        <w:pStyle w:val="Vchodzie"/>
        <w:tabs>
          <w:tab w:val="clear" w:pos="709"/>
        </w:tabs>
        <w:spacing w:after="0" w:line="360" w:lineRule="auto"/>
        <w:ind w:firstLine="708"/>
        <w:jc w:val="both"/>
        <w:rPr>
          <w:rFonts w:cs="Times New Roman"/>
          <w:bCs/>
        </w:rPr>
      </w:pPr>
      <w:r w:rsidRPr="00827A60">
        <w:rPr>
          <w:rFonts w:cs="Times New Roman"/>
          <w:bCs/>
        </w:rPr>
        <w:t>O duchovné zaopatrenie v SED, ako aj prislúženie Večere Pánovej v rámci Služieb Božích sa pravidelne star</w:t>
      </w:r>
      <w:r w:rsidR="00F14252" w:rsidRPr="00827A60">
        <w:rPr>
          <w:rFonts w:cs="Times New Roman"/>
          <w:bCs/>
        </w:rPr>
        <w:t>á</w:t>
      </w:r>
      <w:r w:rsidRPr="00827A60">
        <w:rPr>
          <w:rFonts w:cs="Times New Roman"/>
          <w:bCs/>
        </w:rPr>
        <w:t xml:space="preserve"> Mgr. Daniel </w:t>
      </w:r>
      <w:r w:rsidR="00F14252" w:rsidRPr="00827A60">
        <w:rPr>
          <w:rFonts w:cs="Times New Roman"/>
          <w:bCs/>
        </w:rPr>
        <w:t>Beňuch.</w:t>
      </w:r>
      <w:r w:rsidR="009532DC">
        <w:rPr>
          <w:rFonts w:cs="Times New Roman"/>
          <w:bCs/>
        </w:rPr>
        <w:t xml:space="preserve"> </w:t>
      </w:r>
      <w:r w:rsidRPr="00827A60">
        <w:rPr>
          <w:rFonts w:cs="Times New Roman"/>
          <w:bCs/>
        </w:rPr>
        <w:t>Biblické hodiny sa kona</w:t>
      </w:r>
      <w:r w:rsidR="007A037E" w:rsidRPr="00827A60">
        <w:rPr>
          <w:rFonts w:cs="Times New Roman"/>
          <w:bCs/>
        </w:rPr>
        <w:t xml:space="preserve">jú </w:t>
      </w:r>
      <w:r w:rsidRPr="00827A60">
        <w:rPr>
          <w:rFonts w:cs="Times New Roman"/>
          <w:bCs/>
        </w:rPr>
        <w:t xml:space="preserve">dva krát do mesiaca. </w:t>
      </w:r>
    </w:p>
    <w:p w:rsidR="00DD0685" w:rsidRPr="00827A60" w:rsidRDefault="00DD0685" w:rsidP="008B111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 xml:space="preserve">Pre bratov a sestry z rímskokatolíckej cirkvi </w:t>
      </w:r>
      <w:r w:rsidR="00CA590A" w:rsidRPr="00827A60">
        <w:rPr>
          <w:rFonts w:ascii="Times New Roman" w:hAnsi="Times New Roman" w:cs="Times New Roman"/>
          <w:sz w:val="24"/>
          <w:szCs w:val="24"/>
        </w:rPr>
        <w:t>je</w:t>
      </w:r>
      <w:r w:rsidRPr="00827A60">
        <w:rPr>
          <w:rFonts w:ascii="Times New Roman" w:hAnsi="Times New Roman" w:cs="Times New Roman"/>
          <w:sz w:val="24"/>
          <w:szCs w:val="24"/>
        </w:rPr>
        <w:t xml:space="preserve"> ponúk</w:t>
      </w:r>
      <w:r w:rsidR="00CA590A" w:rsidRPr="00827A60">
        <w:rPr>
          <w:rFonts w:ascii="Times New Roman" w:hAnsi="Times New Roman" w:cs="Times New Roman"/>
          <w:sz w:val="24"/>
          <w:szCs w:val="24"/>
        </w:rPr>
        <w:t>aná</w:t>
      </w:r>
      <w:r w:rsidRPr="00827A60">
        <w:rPr>
          <w:rFonts w:ascii="Times New Roman" w:hAnsi="Times New Roman" w:cs="Times New Roman"/>
          <w:sz w:val="24"/>
          <w:szCs w:val="24"/>
        </w:rPr>
        <w:t xml:space="preserve"> možnosť vysluhovania sviatosti zmierenia a svätej omše v prvý štvrtok v mesiaci.</w:t>
      </w:r>
      <w:r w:rsidR="00A304F7" w:rsidRPr="00827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BF0" w:rsidRPr="00827A60" w:rsidRDefault="00DD0685" w:rsidP="008B111A">
      <w:pPr>
        <w:pStyle w:val="Vchodzie"/>
        <w:tabs>
          <w:tab w:val="clear" w:pos="709"/>
        </w:tabs>
        <w:spacing w:after="0" w:line="360" w:lineRule="auto"/>
        <w:ind w:firstLine="708"/>
        <w:jc w:val="both"/>
        <w:rPr>
          <w:rFonts w:cs="Times New Roman"/>
          <w:bCs/>
        </w:rPr>
      </w:pPr>
      <w:r w:rsidRPr="00827A60">
        <w:rPr>
          <w:rFonts w:cs="Times New Roman"/>
          <w:bCs/>
        </w:rPr>
        <w:t>V rámci biblioterapie poslúž</w:t>
      </w:r>
      <w:r w:rsidR="00CA590A" w:rsidRPr="00827A60">
        <w:rPr>
          <w:rFonts w:cs="Times New Roman"/>
          <w:bCs/>
        </w:rPr>
        <w:t>ia</w:t>
      </w:r>
      <w:r w:rsidRPr="00827A60">
        <w:rPr>
          <w:rFonts w:cs="Times New Roman"/>
          <w:bCs/>
        </w:rPr>
        <w:t xml:space="preserve"> čítaním náboženských textov Mgr. Martina Špániková a</w:t>
      </w:r>
      <w:r w:rsidR="009532DC">
        <w:rPr>
          <w:rFonts w:cs="Times New Roman"/>
          <w:bCs/>
        </w:rPr>
        <w:t> </w:t>
      </w:r>
      <w:r w:rsidRPr="00827A60">
        <w:rPr>
          <w:rFonts w:cs="Times New Roman"/>
          <w:bCs/>
        </w:rPr>
        <w:t>Mgr. Monika Kalafutová. Klienti nášho zariadenia počúvajú biblické príbehy aj z</w:t>
      </w:r>
      <w:r w:rsidR="000B54B7" w:rsidRPr="00827A60">
        <w:rPr>
          <w:rFonts w:cs="Times New Roman"/>
          <w:bCs/>
        </w:rPr>
        <w:t> </w:t>
      </w:r>
      <w:r w:rsidRPr="00827A60">
        <w:rPr>
          <w:rFonts w:cs="Times New Roman"/>
          <w:bCs/>
        </w:rPr>
        <w:t>CD a po ich vypočutí sú vedení k tomu, aby spoločne uvažovali nad ich výkladom.</w:t>
      </w:r>
      <w:r w:rsidR="00A304F7" w:rsidRPr="00827A60">
        <w:rPr>
          <w:rFonts w:cs="Times New Roman"/>
          <w:bCs/>
        </w:rPr>
        <w:t xml:space="preserve"> Na požiadanie je možné dohodnúť pastorálne stretnutie </w:t>
      </w:r>
      <w:r w:rsidR="005E760A" w:rsidRPr="00827A60">
        <w:rPr>
          <w:rFonts w:cs="Times New Roman"/>
          <w:bCs/>
        </w:rPr>
        <w:t xml:space="preserve">s duchovnými </w:t>
      </w:r>
      <w:r w:rsidR="00A304F7" w:rsidRPr="00827A60">
        <w:rPr>
          <w:rFonts w:cs="Times New Roman"/>
          <w:bCs/>
        </w:rPr>
        <w:t xml:space="preserve">aj </w:t>
      </w:r>
      <w:r w:rsidR="00543C3B" w:rsidRPr="00827A60">
        <w:rPr>
          <w:rFonts w:cs="Times New Roman"/>
          <w:bCs/>
        </w:rPr>
        <w:t xml:space="preserve">na </w:t>
      </w:r>
      <w:r w:rsidR="00A304F7" w:rsidRPr="00827A60">
        <w:rPr>
          <w:rFonts w:cs="Times New Roman"/>
          <w:bCs/>
        </w:rPr>
        <w:t>izbách klientov</w:t>
      </w:r>
      <w:r w:rsidR="005E760A" w:rsidRPr="00827A60">
        <w:rPr>
          <w:rFonts w:cs="Times New Roman"/>
          <w:bCs/>
        </w:rPr>
        <w:t xml:space="preserve">. </w:t>
      </w:r>
    </w:p>
    <w:p w:rsidR="004B7BF0" w:rsidRDefault="0017263B" w:rsidP="00C25396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lastRenderedPageBreak/>
        <w:t xml:space="preserve">4. </w:t>
      </w:r>
      <w:r w:rsidRPr="00827A60">
        <w:rPr>
          <w:rFonts w:cs="Times New Roman"/>
          <w:b/>
          <w:bCs/>
        </w:rPr>
        <w:tab/>
        <w:t>Prezentácia</w:t>
      </w:r>
    </w:p>
    <w:p w:rsidR="00866E70" w:rsidRDefault="00866E70" w:rsidP="00C25396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</w:p>
    <w:p w:rsidR="000042B9" w:rsidRDefault="0043052A" w:rsidP="008F6FF5">
      <w:pPr>
        <w:pStyle w:val="Vchodzie"/>
        <w:tabs>
          <w:tab w:val="left" w:pos="0"/>
        </w:tabs>
        <w:spacing w:after="0" w:line="360" w:lineRule="auto"/>
        <w:ind w:hanging="564"/>
        <w:jc w:val="both"/>
        <w:rPr>
          <w:rFonts w:cs="Times New Roman"/>
          <w:bCs/>
        </w:rPr>
      </w:pPr>
      <w:r>
        <w:rPr>
          <w:rFonts w:cs="Times New Roman"/>
          <w:b/>
          <w:bCs/>
          <w:i/>
        </w:rPr>
        <w:tab/>
      </w:r>
      <w:r w:rsidR="00571771" w:rsidRPr="00571771">
        <w:rPr>
          <w:rFonts w:cs="Times New Roman"/>
          <w:b/>
          <w:bCs/>
          <w:i/>
        </w:rPr>
        <w:t>09. 03. 2017</w:t>
      </w:r>
      <w:r w:rsidR="00571771">
        <w:rPr>
          <w:rFonts w:cs="Times New Roman"/>
          <w:b/>
          <w:bCs/>
        </w:rPr>
        <w:t xml:space="preserve"> </w:t>
      </w:r>
      <w:r w:rsidR="00571771" w:rsidRPr="00827A60">
        <w:rPr>
          <w:rFonts w:cs="Times New Roman"/>
          <w:bCs/>
          <w:i/>
        </w:rPr>
        <w:t>–</w:t>
      </w:r>
      <w:r w:rsidR="00571771">
        <w:rPr>
          <w:rFonts w:cs="Times New Roman"/>
          <w:b/>
          <w:bCs/>
        </w:rPr>
        <w:t xml:space="preserve"> </w:t>
      </w:r>
      <w:r w:rsidR="007572F0">
        <w:rPr>
          <w:rFonts w:cs="Times New Roman"/>
          <w:bCs/>
        </w:rPr>
        <w:t xml:space="preserve"> </w:t>
      </w:r>
      <w:r w:rsidR="00643229">
        <w:rPr>
          <w:rFonts w:cs="Times New Roman"/>
          <w:bCs/>
        </w:rPr>
        <w:t xml:space="preserve">sa uskutočnilo Seniorálne presbyterstvo v Žiline, na ktorom </w:t>
      </w:r>
      <w:r w:rsidR="00571771">
        <w:rPr>
          <w:rFonts w:cs="Times New Roman"/>
          <w:bCs/>
        </w:rPr>
        <w:t xml:space="preserve">bola prezentovaná </w:t>
      </w:r>
      <w:r>
        <w:rPr>
          <w:rFonts w:cs="Times New Roman"/>
          <w:bCs/>
        </w:rPr>
        <w:t xml:space="preserve">   </w:t>
      </w:r>
      <w:r w:rsidR="00571771">
        <w:rPr>
          <w:rFonts w:cs="Times New Roman"/>
          <w:bCs/>
        </w:rPr>
        <w:t xml:space="preserve">práca </w:t>
      </w:r>
      <w:r w:rsidR="00643229">
        <w:rPr>
          <w:rFonts w:cs="Times New Roman"/>
          <w:bCs/>
        </w:rPr>
        <w:t>SED v Sučanoch.</w:t>
      </w:r>
    </w:p>
    <w:p w:rsidR="008F6FF5" w:rsidRDefault="008F6FF5" w:rsidP="008F6FF5">
      <w:pPr>
        <w:pStyle w:val="Vchodzie"/>
        <w:tabs>
          <w:tab w:val="left" w:pos="0"/>
        </w:tabs>
        <w:spacing w:after="0" w:line="360" w:lineRule="auto"/>
        <w:ind w:hanging="564"/>
        <w:jc w:val="both"/>
        <w:rPr>
          <w:rFonts w:cs="Times New Roman"/>
          <w:bCs/>
        </w:rPr>
      </w:pPr>
    </w:p>
    <w:p w:rsidR="00571771" w:rsidRPr="00571771" w:rsidRDefault="00571771" w:rsidP="0043052A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bCs/>
        </w:rPr>
      </w:pPr>
      <w:r w:rsidRPr="00571771">
        <w:rPr>
          <w:rFonts w:cs="Times New Roman"/>
          <w:b/>
          <w:bCs/>
          <w:i/>
        </w:rPr>
        <w:t>26. 03. 2017</w:t>
      </w:r>
      <w:r>
        <w:rPr>
          <w:rFonts w:cs="Times New Roman"/>
          <w:bCs/>
        </w:rPr>
        <w:t xml:space="preserve"> </w:t>
      </w:r>
      <w:r w:rsidRPr="00827A60">
        <w:rPr>
          <w:rFonts w:cs="Times New Roman"/>
          <w:bCs/>
          <w:i/>
        </w:rPr>
        <w:t>–</w:t>
      </w:r>
      <w:r>
        <w:rPr>
          <w:rFonts w:cs="Times New Roman"/>
          <w:bCs/>
          <w:i/>
        </w:rPr>
        <w:t xml:space="preserve"> </w:t>
      </w:r>
      <w:r>
        <w:rPr>
          <w:rFonts w:cs="Times New Roman"/>
          <w:bCs/>
        </w:rPr>
        <w:t xml:space="preserve">sa konal Seniorálny konvent v CZ Sučany, kde bola zaradená na schválenie </w:t>
      </w:r>
      <w:r w:rsidR="0043052A">
        <w:rPr>
          <w:rFonts w:cs="Times New Roman"/>
          <w:bCs/>
        </w:rPr>
        <w:t xml:space="preserve"> </w:t>
      </w:r>
      <w:r>
        <w:rPr>
          <w:rFonts w:cs="Times New Roman"/>
          <w:bCs/>
        </w:rPr>
        <w:t>diakonická správa</w:t>
      </w:r>
      <w:r w:rsidR="00244C50">
        <w:rPr>
          <w:rFonts w:cs="Times New Roman"/>
          <w:bCs/>
        </w:rPr>
        <w:t>, v ktorej je</w:t>
      </w:r>
      <w:r>
        <w:rPr>
          <w:rFonts w:cs="Times New Roman"/>
          <w:bCs/>
        </w:rPr>
        <w:t xml:space="preserve"> zahrnutá aj činnosť SED v Sučanoch.</w:t>
      </w:r>
    </w:p>
    <w:p w:rsidR="001624ED" w:rsidRPr="007572F0" w:rsidRDefault="001624ED" w:rsidP="002543FD">
      <w:pPr>
        <w:pStyle w:val="Vchodzie"/>
        <w:tabs>
          <w:tab w:val="clear" w:pos="709"/>
          <w:tab w:val="left" w:pos="0"/>
        </w:tabs>
        <w:spacing w:after="0" w:line="360" w:lineRule="auto"/>
        <w:ind w:left="426" w:hanging="426"/>
        <w:jc w:val="both"/>
        <w:rPr>
          <w:rFonts w:cs="Times New Roman"/>
          <w:bCs/>
        </w:rPr>
      </w:pPr>
    </w:p>
    <w:p w:rsidR="00602EFF" w:rsidRDefault="00757715" w:rsidP="009420E9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827A60">
        <w:rPr>
          <w:rFonts w:cs="Times New Roman"/>
          <w:b/>
          <w:bCs/>
          <w:color w:val="auto"/>
        </w:rPr>
        <w:t xml:space="preserve">5. </w:t>
      </w:r>
      <w:r w:rsidRPr="00827A60">
        <w:rPr>
          <w:rFonts w:cs="Times New Roman"/>
          <w:b/>
          <w:bCs/>
          <w:color w:val="auto"/>
        </w:rPr>
        <w:tab/>
        <w:t>Vzdelávanie</w:t>
      </w:r>
    </w:p>
    <w:p w:rsidR="00866E70" w:rsidRPr="00827A60" w:rsidRDefault="00866E70" w:rsidP="009420E9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</w:p>
    <w:p w:rsidR="005717FF" w:rsidRDefault="00C25396" w:rsidP="00602EFF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  <w:i/>
        </w:rPr>
        <w:t>0</w:t>
      </w:r>
      <w:r w:rsidR="00643229">
        <w:rPr>
          <w:rFonts w:cs="Times New Roman"/>
          <w:b/>
          <w:bCs/>
          <w:i/>
        </w:rPr>
        <w:t>9. 02. 2017</w:t>
      </w:r>
      <w:r w:rsidR="005717FF">
        <w:rPr>
          <w:rFonts w:cs="Times New Roman"/>
          <w:b/>
          <w:bCs/>
          <w:i/>
        </w:rPr>
        <w:t xml:space="preserve"> </w:t>
      </w:r>
      <w:r w:rsidR="005717FF" w:rsidRPr="00827A60">
        <w:rPr>
          <w:rFonts w:cs="Times New Roman"/>
          <w:bCs/>
          <w:i/>
        </w:rPr>
        <w:t>–</w:t>
      </w:r>
      <w:r w:rsidR="005717FF">
        <w:rPr>
          <w:rFonts w:cs="Times New Roman"/>
          <w:bCs/>
          <w:i/>
        </w:rPr>
        <w:t xml:space="preserve"> </w:t>
      </w:r>
      <w:r w:rsidR="0038334F" w:rsidRPr="00827A60">
        <w:rPr>
          <w:rFonts w:cs="Times New Roman"/>
          <w:bCs/>
        </w:rPr>
        <w:t>supervízia pod vedením su</w:t>
      </w:r>
      <w:r w:rsidR="008E1277">
        <w:rPr>
          <w:rFonts w:cs="Times New Roman"/>
          <w:bCs/>
        </w:rPr>
        <w:t>pervízora PhDr. Soni Holúbkovej.</w:t>
      </w:r>
      <w:r w:rsidR="009973E2" w:rsidRPr="00827A60">
        <w:rPr>
          <w:rFonts w:cs="Times New Roman"/>
          <w:bCs/>
        </w:rPr>
        <w:t xml:space="preserve"> </w:t>
      </w:r>
      <w:r w:rsidR="008E1277">
        <w:rPr>
          <w:rFonts w:cs="Times New Roman"/>
          <w:bCs/>
        </w:rPr>
        <w:t>Na supervízií</w:t>
      </w:r>
      <w:r w:rsidR="009973E2" w:rsidRPr="00827A60">
        <w:rPr>
          <w:rFonts w:cs="Times New Roman"/>
          <w:bCs/>
        </w:rPr>
        <w:t xml:space="preserve"> sa stretáva zdravotnícky, opatrovateľský a sociálny personál. </w:t>
      </w:r>
      <w:r w:rsidR="00A07D9A" w:rsidRPr="00827A60">
        <w:rPr>
          <w:rFonts w:cs="Times New Roman"/>
          <w:bCs/>
        </w:rPr>
        <w:t>V rámci supervízie sa preberal</w:t>
      </w:r>
      <w:r w:rsidR="000361E8">
        <w:rPr>
          <w:rFonts w:cs="Times New Roman"/>
          <w:bCs/>
        </w:rPr>
        <w:t xml:space="preserve">a </w:t>
      </w:r>
      <w:r w:rsidR="00A07D9A" w:rsidRPr="00827A60">
        <w:rPr>
          <w:rFonts w:cs="Times New Roman"/>
          <w:bCs/>
        </w:rPr>
        <w:t>tém</w:t>
      </w:r>
      <w:r w:rsidR="000361E8">
        <w:rPr>
          <w:rFonts w:cs="Times New Roman"/>
          <w:bCs/>
        </w:rPr>
        <w:t>a</w:t>
      </w:r>
      <w:r w:rsidR="009973E2" w:rsidRPr="00827A60">
        <w:rPr>
          <w:rFonts w:cs="Times New Roman"/>
          <w:bCs/>
        </w:rPr>
        <w:t>:</w:t>
      </w:r>
      <w:r w:rsidR="005717FF">
        <w:rPr>
          <w:rFonts w:cs="Times New Roman"/>
          <w:bCs/>
        </w:rPr>
        <w:t xml:space="preserve"> </w:t>
      </w:r>
      <w:r w:rsidR="00643229">
        <w:rPr>
          <w:rFonts w:cs="Times New Roman"/>
          <w:bCs/>
        </w:rPr>
        <w:t>Zvládanie náročných situácií v zariadení</w:t>
      </w:r>
      <w:r w:rsidR="00171400">
        <w:rPr>
          <w:rFonts w:cs="Times New Roman"/>
          <w:bCs/>
        </w:rPr>
        <w:t>.</w:t>
      </w:r>
    </w:p>
    <w:p w:rsidR="00DB124F" w:rsidRPr="00827A60" w:rsidRDefault="00DB124F" w:rsidP="00602EFF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</w:p>
    <w:p w:rsidR="004B7BF0" w:rsidRDefault="0017263B" w:rsidP="00C25396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6.</w:t>
      </w:r>
      <w:r w:rsidRPr="00827A60">
        <w:rPr>
          <w:rFonts w:cs="Times New Roman"/>
          <w:b/>
          <w:bCs/>
        </w:rPr>
        <w:tab/>
        <w:t>Realizované projekty</w:t>
      </w:r>
      <w:r w:rsidR="00757715" w:rsidRPr="00827A60">
        <w:rPr>
          <w:rFonts w:cs="Times New Roman"/>
          <w:b/>
          <w:bCs/>
        </w:rPr>
        <w:t xml:space="preserve"> na získavanie finančných prostriedkov</w:t>
      </w:r>
    </w:p>
    <w:p w:rsidR="00866E70" w:rsidRDefault="00866E70" w:rsidP="00C25396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</w:p>
    <w:p w:rsidR="00BF6CCC" w:rsidRPr="00BF6CCC" w:rsidRDefault="0043052A" w:rsidP="008B111A">
      <w:pPr>
        <w:pStyle w:val="Vchodzie"/>
        <w:tabs>
          <w:tab w:val="left" w:pos="0"/>
          <w:tab w:val="left" w:pos="567"/>
        </w:tabs>
        <w:spacing w:after="0" w:line="360" w:lineRule="auto"/>
        <w:ind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="008B111A">
        <w:rPr>
          <w:rFonts w:cs="Times New Roman"/>
          <w:bCs/>
        </w:rPr>
        <w:tab/>
      </w:r>
      <w:r w:rsidR="00BF6CCC">
        <w:rPr>
          <w:rFonts w:cs="Times New Roman"/>
          <w:bCs/>
        </w:rPr>
        <w:t xml:space="preserve">Na opravu výťahu získalo zariadenie SED od Obecného úradu </w:t>
      </w:r>
      <w:r w:rsidR="008B111A">
        <w:rPr>
          <w:rFonts w:cs="Times New Roman"/>
          <w:bCs/>
        </w:rPr>
        <w:t>Sučany</w:t>
      </w:r>
      <w:r w:rsidR="00BF6CCC">
        <w:rPr>
          <w:rFonts w:cs="Times New Roman"/>
          <w:bCs/>
        </w:rPr>
        <w:t xml:space="preserve"> finančný príspevok vo výške 450,00 EUR.</w:t>
      </w:r>
    </w:p>
    <w:p w:rsidR="00C25396" w:rsidRPr="00C25396" w:rsidRDefault="00C25396" w:rsidP="00C25396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</w:p>
    <w:p w:rsidR="0017263B" w:rsidRDefault="0017263B" w:rsidP="00602EFF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7.</w:t>
      </w:r>
      <w:r w:rsidRPr="00827A60">
        <w:rPr>
          <w:rFonts w:cs="Times New Roman"/>
          <w:b/>
          <w:bCs/>
        </w:rPr>
        <w:tab/>
      </w:r>
      <w:r w:rsidR="00DD2862" w:rsidRPr="00827A60">
        <w:rPr>
          <w:rFonts w:cs="Times New Roman"/>
          <w:b/>
          <w:bCs/>
        </w:rPr>
        <w:t>Peňažný</w:t>
      </w:r>
      <w:r w:rsidR="00F94060" w:rsidRPr="00827A60">
        <w:rPr>
          <w:rFonts w:cs="Times New Roman"/>
          <w:b/>
          <w:bCs/>
        </w:rPr>
        <w:t xml:space="preserve"> dar</w:t>
      </w:r>
    </w:p>
    <w:p w:rsidR="00804EDB" w:rsidRDefault="008F6FF5" w:rsidP="00602EFF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ab/>
      </w:r>
      <w:r w:rsidRPr="008F6FF5">
        <w:rPr>
          <w:rFonts w:cs="Times New Roman"/>
          <w:bCs/>
        </w:rPr>
        <w:t>0,00 EUR</w:t>
      </w:r>
    </w:p>
    <w:p w:rsidR="008F6FF5" w:rsidRPr="008F6FF5" w:rsidRDefault="008F6FF5" w:rsidP="00602EFF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Cs/>
        </w:rPr>
      </w:pPr>
    </w:p>
    <w:p w:rsidR="00544CF2" w:rsidRPr="00827A60" w:rsidRDefault="0017263B" w:rsidP="00EB64FE">
      <w:pPr>
        <w:pStyle w:val="Vchodzie"/>
        <w:tabs>
          <w:tab w:val="clear" w:pos="709"/>
          <w:tab w:val="left" w:pos="426"/>
          <w:tab w:val="right" w:pos="3261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8.</w:t>
      </w:r>
      <w:r w:rsidRPr="00827A60">
        <w:rPr>
          <w:rFonts w:cs="Times New Roman"/>
        </w:rPr>
        <w:tab/>
      </w:r>
      <w:r w:rsidRPr="00827A60">
        <w:rPr>
          <w:rFonts w:cs="Times New Roman"/>
          <w:b/>
          <w:bCs/>
        </w:rPr>
        <w:t>Počet personálu:</w:t>
      </w:r>
    </w:p>
    <w:p w:rsidR="0017263B" w:rsidRPr="00810016" w:rsidRDefault="00F8342B" w:rsidP="00602EFF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810016">
        <w:rPr>
          <w:rFonts w:cs="Times New Roman"/>
          <w:bCs/>
          <w:color w:val="auto"/>
        </w:rPr>
        <w:t>(HPP)</w:t>
      </w:r>
      <w:r w:rsidR="00FC6457" w:rsidRPr="00810016">
        <w:rPr>
          <w:rFonts w:cs="Times New Roman"/>
          <w:bCs/>
          <w:color w:val="auto"/>
        </w:rPr>
        <w:tab/>
      </w:r>
      <w:r w:rsidR="009057C7" w:rsidRPr="00810016">
        <w:rPr>
          <w:rFonts w:cs="Times New Roman"/>
          <w:bCs/>
          <w:color w:val="auto"/>
        </w:rPr>
        <w:t>3</w:t>
      </w:r>
      <w:r w:rsidR="00810016" w:rsidRPr="00810016">
        <w:rPr>
          <w:rFonts w:cs="Times New Roman"/>
          <w:bCs/>
          <w:color w:val="auto"/>
        </w:rPr>
        <w:t>2</w:t>
      </w:r>
      <w:r w:rsidR="00822392" w:rsidRPr="00810016">
        <w:rPr>
          <w:rFonts w:cs="Times New Roman"/>
          <w:bCs/>
          <w:color w:val="auto"/>
        </w:rPr>
        <w:t xml:space="preserve"> osôb</w:t>
      </w:r>
      <w:r w:rsidR="00337EE8" w:rsidRPr="00810016">
        <w:rPr>
          <w:rFonts w:cs="Times New Roman"/>
          <w:bCs/>
          <w:color w:val="auto"/>
        </w:rPr>
        <w:tab/>
      </w:r>
      <w:r w:rsidR="00337EE8" w:rsidRPr="00810016">
        <w:rPr>
          <w:rFonts w:cs="Times New Roman"/>
          <w:bCs/>
          <w:color w:val="auto"/>
        </w:rPr>
        <w:tab/>
      </w:r>
      <w:r w:rsidR="00337EE8" w:rsidRPr="00810016">
        <w:rPr>
          <w:rFonts w:cs="Times New Roman"/>
          <w:bCs/>
          <w:color w:val="auto"/>
        </w:rPr>
        <w:tab/>
      </w:r>
      <w:r w:rsidR="00337EE8" w:rsidRPr="00810016">
        <w:rPr>
          <w:rFonts w:cs="Times New Roman"/>
          <w:bCs/>
          <w:color w:val="auto"/>
        </w:rPr>
        <w:tab/>
      </w:r>
    </w:p>
    <w:p w:rsidR="00F8342B" w:rsidRPr="00810016" w:rsidRDefault="00F8342B" w:rsidP="00602EFF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  <w:u w:val="single"/>
        </w:rPr>
      </w:pPr>
      <w:r w:rsidRPr="00810016">
        <w:rPr>
          <w:rFonts w:cs="Times New Roman"/>
          <w:bCs/>
          <w:color w:val="auto"/>
          <w:u w:val="single"/>
        </w:rPr>
        <w:t>(DVP)</w:t>
      </w:r>
      <w:r w:rsidR="00E17D08" w:rsidRPr="00810016">
        <w:rPr>
          <w:rFonts w:cs="Times New Roman"/>
          <w:bCs/>
          <w:color w:val="auto"/>
          <w:u w:val="single"/>
        </w:rPr>
        <w:tab/>
      </w:r>
      <w:r w:rsidR="00E17D08" w:rsidRPr="00810016">
        <w:rPr>
          <w:rFonts w:cs="Times New Roman"/>
          <w:bCs/>
          <w:color w:val="auto"/>
          <w:u w:val="single"/>
        </w:rPr>
        <w:tab/>
      </w:r>
      <w:r w:rsidR="00810016" w:rsidRPr="00810016">
        <w:rPr>
          <w:rFonts w:cs="Times New Roman"/>
          <w:bCs/>
          <w:color w:val="auto"/>
          <w:u w:val="single"/>
        </w:rPr>
        <w:t>4</w:t>
      </w:r>
      <w:r w:rsidR="00822392" w:rsidRPr="00810016">
        <w:rPr>
          <w:rFonts w:cs="Times New Roman"/>
          <w:bCs/>
          <w:color w:val="auto"/>
          <w:u w:val="single"/>
        </w:rPr>
        <w:t xml:space="preserve"> os</w:t>
      </w:r>
      <w:r w:rsidR="00F15DA9" w:rsidRPr="00810016">
        <w:rPr>
          <w:rFonts w:cs="Times New Roman"/>
          <w:bCs/>
          <w:color w:val="auto"/>
          <w:u w:val="single"/>
        </w:rPr>
        <w:t>oby</w:t>
      </w:r>
    </w:p>
    <w:p w:rsidR="00BC1D14" w:rsidRPr="00810016" w:rsidRDefault="00822392" w:rsidP="00EA640B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810016">
        <w:rPr>
          <w:rFonts w:cs="Times New Roman"/>
          <w:bCs/>
          <w:color w:val="auto"/>
        </w:rPr>
        <w:t xml:space="preserve">Spolu: </w:t>
      </w:r>
      <w:r w:rsidRPr="00810016">
        <w:rPr>
          <w:rFonts w:cs="Times New Roman"/>
          <w:bCs/>
          <w:color w:val="auto"/>
        </w:rPr>
        <w:tab/>
      </w:r>
      <w:r w:rsidR="00634D94" w:rsidRPr="00810016">
        <w:rPr>
          <w:rFonts w:cs="Times New Roman"/>
          <w:bCs/>
          <w:color w:val="auto"/>
        </w:rPr>
        <w:t>3</w:t>
      </w:r>
      <w:r w:rsidR="00810016" w:rsidRPr="00810016">
        <w:rPr>
          <w:rFonts w:cs="Times New Roman"/>
          <w:bCs/>
          <w:color w:val="auto"/>
        </w:rPr>
        <w:t>6</w:t>
      </w:r>
      <w:r w:rsidR="00EA640B" w:rsidRPr="00810016">
        <w:rPr>
          <w:rFonts w:cs="Times New Roman"/>
          <w:bCs/>
          <w:color w:val="auto"/>
        </w:rPr>
        <w:t xml:space="preserve"> osôb</w:t>
      </w:r>
    </w:p>
    <w:p w:rsidR="002226B4" w:rsidRDefault="002226B4" w:rsidP="00EA640B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</w:rPr>
      </w:pPr>
    </w:p>
    <w:p w:rsidR="00810016" w:rsidRDefault="00337EE8" w:rsidP="00810016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</w:rPr>
      </w:pPr>
      <w:r>
        <w:rPr>
          <w:rFonts w:cs="Times New Roman"/>
          <w:bCs/>
        </w:rPr>
        <w:t>Noví zamestnanci:</w:t>
      </w:r>
      <w:r w:rsidR="00CB5C58">
        <w:rPr>
          <w:rFonts w:cs="Times New Roman"/>
          <w:bCs/>
        </w:rPr>
        <w:t xml:space="preserve"> </w:t>
      </w:r>
    </w:p>
    <w:p w:rsidR="007E10EB" w:rsidRDefault="00810016" w:rsidP="00810016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Andrea Hríbová</w:t>
      </w:r>
      <w:r w:rsidR="002B530C">
        <w:rPr>
          <w:rFonts w:cs="Times New Roman"/>
          <w:bCs/>
        </w:rPr>
        <w:t>, opatrovateľka</w:t>
      </w:r>
      <w:r>
        <w:rPr>
          <w:rFonts w:cs="Times New Roman"/>
          <w:bCs/>
        </w:rPr>
        <w:t xml:space="preserve"> – od 18. 01. 2017 </w:t>
      </w:r>
      <w:r w:rsidR="00CB5C58">
        <w:rPr>
          <w:rFonts w:cs="Times New Roman"/>
          <w:bCs/>
        </w:rPr>
        <w:t>(HPP)</w:t>
      </w:r>
      <w:r w:rsidR="00337EE8">
        <w:rPr>
          <w:rFonts w:cs="Times New Roman"/>
          <w:bCs/>
        </w:rPr>
        <w:t xml:space="preserve"> </w:t>
      </w:r>
    </w:p>
    <w:p w:rsidR="00810016" w:rsidRDefault="00810016" w:rsidP="00810016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Zita Pr</w:t>
      </w:r>
      <w:r w:rsidR="008F6FF5">
        <w:rPr>
          <w:rFonts w:cs="Times New Roman"/>
          <w:bCs/>
        </w:rPr>
        <w:t>í</w:t>
      </w:r>
      <w:r>
        <w:rPr>
          <w:rFonts w:cs="Times New Roman"/>
          <w:bCs/>
        </w:rPr>
        <w:t>vozn</w:t>
      </w:r>
      <w:r w:rsidR="008F6FF5">
        <w:rPr>
          <w:rFonts w:cs="Times New Roman"/>
          <w:bCs/>
        </w:rPr>
        <w:t>í</w:t>
      </w:r>
      <w:r>
        <w:rPr>
          <w:rFonts w:cs="Times New Roman"/>
          <w:bCs/>
        </w:rPr>
        <w:t>ková, opatrovateľka – od 13. 03. 2017 (DVP)</w:t>
      </w:r>
    </w:p>
    <w:p w:rsidR="008E76C7" w:rsidRDefault="008E76C7" w:rsidP="008E76C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</w:rPr>
      </w:pPr>
    </w:p>
    <w:p w:rsidR="00E20B65" w:rsidRDefault="0073133D" w:rsidP="00810016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Skončený pracovný pomer: </w:t>
      </w:r>
    </w:p>
    <w:p w:rsidR="00810016" w:rsidRDefault="00810016" w:rsidP="00810016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Andrea Hríbová, opatrovateľka – do 31. 03. 2017 (HPP)</w:t>
      </w:r>
    </w:p>
    <w:p w:rsidR="00866E70" w:rsidRPr="008F6FF5" w:rsidRDefault="00810016" w:rsidP="00866E70">
      <w:pPr>
        <w:pStyle w:val="Vchodzie"/>
        <w:numPr>
          <w:ilvl w:val="0"/>
          <w:numId w:val="41"/>
        </w:numPr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Beáta Rantová, opatrovateľka – do 31. 03. 2017 (HPP)</w:t>
      </w:r>
    </w:p>
    <w:p w:rsidR="005D376C" w:rsidRPr="00E20B65" w:rsidRDefault="0017263B" w:rsidP="00E20B65">
      <w:pPr>
        <w:pStyle w:val="Vchodzie"/>
        <w:tabs>
          <w:tab w:val="clear" w:pos="709"/>
        </w:tabs>
        <w:spacing w:after="0" w:line="360" w:lineRule="auto"/>
        <w:ind w:left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lastRenderedPageBreak/>
        <w:t>Počet klientov</w:t>
      </w:r>
      <w:r w:rsidR="00556ECB" w:rsidRPr="00827A60">
        <w:rPr>
          <w:rFonts w:cs="Times New Roman"/>
          <w:b/>
          <w:bCs/>
        </w:rPr>
        <w:t>:</w:t>
      </w:r>
    </w:p>
    <w:p w:rsidR="00441914" w:rsidRPr="00827A60" w:rsidRDefault="00441914" w:rsidP="00602EFF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i/>
          <w:u w:val="single"/>
        </w:rPr>
      </w:pPr>
      <w:r w:rsidRPr="00827A60">
        <w:rPr>
          <w:rFonts w:cs="Times New Roman"/>
          <w:i/>
          <w:u w:val="single"/>
        </w:rPr>
        <w:t>Občania pribudli:</w:t>
      </w:r>
    </w:p>
    <w:p w:rsidR="00A14964" w:rsidRPr="00827A60" w:rsidRDefault="00A14964" w:rsidP="00544CF2">
      <w:pPr>
        <w:pStyle w:val="Vchodzie"/>
        <w:tabs>
          <w:tab w:val="clear" w:pos="709"/>
          <w:tab w:val="left" w:pos="0"/>
          <w:tab w:val="left" w:pos="1275"/>
        </w:tabs>
        <w:spacing w:after="0"/>
        <w:jc w:val="both"/>
        <w:rPr>
          <w:rFonts w:cs="Times New Roman"/>
        </w:rPr>
      </w:pPr>
    </w:p>
    <w:tbl>
      <w:tblPr>
        <w:tblStyle w:val="Mriekatabuky"/>
        <w:tblW w:w="0" w:type="auto"/>
        <w:tblLook w:val="04A0"/>
      </w:tblPr>
      <w:tblGrid>
        <w:gridCol w:w="2835"/>
        <w:gridCol w:w="1985"/>
        <w:gridCol w:w="2722"/>
      </w:tblGrid>
      <w:tr w:rsidR="00A14964" w:rsidRPr="00827A60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i/>
              </w:rPr>
            </w:pPr>
            <w:r w:rsidRPr="00827A60">
              <w:rPr>
                <w:rFonts w:cs="Times New Roman"/>
                <w:b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</w:rPr>
            </w:pPr>
            <w:r w:rsidRPr="00827A60">
              <w:rPr>
                <w:rFonts w:cs="Times New Roman"/>
                <w:b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827A60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</w:rPr>
            </w:pPr>
            <w:r w:rsidRPr="00827A60">
              <w:rPr>
                <w:rFonts w:cs="Times New Roman"/>
                <w:b/>
              </w:rPr>
              <w:t>dátum začatia poskytovania služby</w:t>
            </w:r>
          </w:p>
        </w:tc>
      </w:tr>
      <w:tr w:rsidR="00A14964" w:rsidRPr="002B530C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0030B7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Albína Gregušová</w:t>
            </w:r>
            <w:r w:rsidR="00DF5B8A" w:rsidRPr="002B530C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9B7AA8" w:rsidP="00957C0B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19</w:t>
            </w:r>
            <w:r w:rsidR="000030B7">
              <w:rPr>
                <w:rFonts w:cs="Times New Roman"/>
                <w:color w:val="auto"/>
              </w:rPr>
              <w:t>3</w:t>
            </w:r>
            <w:r w:rsidR="00957C0B" w:rsidRPr="002B530C">
              <w:rPr>
                <w:rFonts w:cs="Times New Roman"/>
                <w:color w:val="auto"/>
              </w:rPr>
              <w:t>3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B557BB" w:rsidP="00957C0B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0</w:t>
            </w:r>
            <w:r w:rsidR="000030B7">
              <w:rPr>
                <w:rFonts w:cs="Times New Roman"/>
                <w:color w:val="auto"/>
              </w:rPr>
              <w:t>7</w:t>
            </w:r>
            <w:r w:rsidR="00957C0B" w:rsidRPr="002B530C">
              <w:rPr>
                <w:rFonts w:cs="Times New Roman"/>
                <w:color w:val="auto"/>
              </w:rPr>
              <w:t>.</w:t>
            </w:r>
            <w:r w:rsidR="000030B7">
              <w:rPr>
                <w:rFonts w:cs="Times New Roman"/>
                <w:color w:val="auto"/>
              </w:rPr>
              <w:t xml:space="preserve"> 03</w:t>
            </w:r>
            <w:r w:rsidR="00BB6F5C" w:rsidRPr="002B530C">
              <w:rPr>
                <w:rFonts w:cs="Times New Roman"/>
                <w:color w:val="auto"/>
              </w:rPr>
              <w:t>. 201</w:t>
            </w:r>
            <w:r w:rsidR="000030B7">
              <w:rPr>
                <w:rFonts w:cs="Times New Roman"/>
                <w:color w:val="auto"/>
              </w:rPr>
              <w:t>7</w:t>
            </w:r>
          </w:p>
        </w:tc>
      </w:tr>
      <w:tr w:rsidR="00A14964" w:rsidRPr="002B530C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0030B7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Júlia Mydlárová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55732E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194</w:t>
            </w:r>
            <w:r w:rsidR="000030B7">
              <w:rPr>
                <w:rFonts w:cs="Times New Roman"/>
                <w:color w:val="auto"/>
              </w:rPr>
              <w:t>1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0030B7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09. 03</w:t>
            </w:r>
            <w:r w:rsidR="00BB6F5C" w:rsidRPr="002B530C">
              <w:rPr>
                <w:rFonts w:cs="Times New Roman"/>
                <w:color w:val="auto"/>
              </w:rPr>
              <w:t>. 201</w:t>
            </w:r>
            <w:r>
              <w:rPr>
                <w:rFonts w:cs="Times New Roman"/>
                <w:color w:val="auto"/>
              </w:rPr>
              <w:t>7</w:t>
            </w:r>
          </w:p>
        </w:tc>
      </w:tr>
      <w:tr w:rsidR="00A14964" w:rsidRPr="002B530C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0030B7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Marta Pechová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F90CAA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19</w:t>
            </w:r>
            <w:r w:rsidR="00722222" w:rsidRPr="002B530C">
              <w:rPr>
                <w:rFonts w:cs="Times New Roman"/>
                <w:color w:val="auto"/>
              </w:rPr>
              <w:t>4</w:t>
            </w:r>
            <w:r w:rsidR="000030B7">
              <w:rPr>
                <w:rFonts w:cs="Times New Roman"/>
                <w:color w:val="auto"/>
              </w:rPr>
              <w:t>4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962745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3</w:t>
            </w:r>
            <w:r w:rsidR="000030B7">
              <w:rPr>
                <w:rFonts w:cs="Times New Roman"/>
                <w:color w:val="auto"/>
              </w:rPr>
              <w:t>0. 01</w:t>
            </w:r>
            <w:r w:rsidR="00BB6F5C" w:rsidRPr="002B530C">
              <w:rPr>
                <w:rFonts w:cs="Times New Roman"/>
                <w:color w:val="auto"/>
              </w:rPr>
              <w:t>. 201</w:t>
            </w:r>
            <w:r w:rsidR="000030B7">
              <w:rPr>
                <w:rFonts w:cs="Times New Roman"/>
                <w:color w:val="auto"/>
              </w:rPr>
              <w:t>7</w:t>
            </w:r>
          </w:p>
        </w:tc>
      </w:tr>
      <w:tr w:rsidR="00C341D5" w:rsidRPr="002B530C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C341D5" w:rsidRPr="002B530C" w:rsidRDefault="00962745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Božena Ševčíková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C341D5" w:rsidRPr="002B530C" w:rsidRDefault="00F90CAA" w:rsidP="00A87052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19</w:t>
            </w:r>
            <w:r w:rsidR="00962745" w:rsidRPr="002B530C">
              <w:rPr>
                <w:rFonts w:cs="Times New Roman"/>
                <w:color w:val="auto"/>
              </w:rPr>
              <w:t>33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C341D5" w:rsidRPr="002B530C" w:rsidRDefault="000030B7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26. 01</w:t>
            </w:r>
            <w:r w:rsidR="00BB6F5C" w:rsidRPr="002B530C">
              <w:rPr>
                <w:rFonts w:cs="Times New Roman"/>
                <w:color w:val="auto"/>
              </w:rPr>
              <w:t>. 201</w:t>
            </w:r>
            <w:r>
              <w:rPr>
                <w:rFonts w:cs="Times New Roman"/>
                <w:color w:val="auto"/>
              </w:rPr>
              <w:t>7</w:t>
            </w:r>
          </w:p>
        </w:tc>
      </w:tr>
      <w:tr w:rsidR="00203B71" w:rsidRPr="002B530C" w:rsidTr="00CD7E61"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:rsidR="00203B71" w:rsidRPr="002B530C" w:rsidRDefault="000030B7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Blažena Vydrová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203B71" w:rsidRPr="002B530C" w:rsidRDefault="00F90CAA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19</w:t>
            </w:r>
            <w:r w:rsidR="00CA7C7A" w:rsidRPr="002B530C">
              <w:rPr>
                <w:rFonts w:cs="Times New Roman"/>
                <w:color w:val="auto"/>
              </w:rPr>
              <w:t>3</w:t>
            </w:r>
            <w:r w:rsidR="000030B7">
              <w:rPr>
                <w:rFonts w:cs="Times New Roman"/>
                <w:color w:val="auto"/>
              </w:rPr>
              <w:t>8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203B71" w:rsidRPr="002B530C" w:rsidRDefault="000030B7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16</w:t>
            </w:r>
            <w:r w:rsidR="00962745" w:rsidRPr="002B530C">
              <w:rPr>
                <w:rFonts w:cs="Times New Roman"/>
                <w:color w:val="auto"/>
              </w:rPr>
              <w:t xml:space="preserve">. </w:t>
            </w:r>
            <w:r>
              <w:rPr>
                <w:rFonts w:cs="Times New Roman"/>
                <w:color w:val="auto"/>
              </w:rPr>
              <w:t>01</w:t>
            </w:r>
            <w:r w:rsidR="00BB6F5C" w:rsidRPr="002B530C">
              <w:rPr>
                <w:rFonts w:cs="Times New Roman"/>
                <w:color w:val="auto"/>
              </w:rPr>
              <w:t>. 201</w:t>
            </w:r>
            <w:r>
              <w:rPr>
                <w:rFonts w:cs="Times New Roman"/>
                <w:color w:val="auto"/>
              </w:rPr>
              <w:t>7</w:t>
            </w:r>
          </w:p>
        </w:tc>
      </w:tr>
    </w:tbl>
    <w:p w:rsidR="005D376C" w:rsidRPr="002B530C" w:rsidRDefault="005D376C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</w:p>
    <w:p w:rsidR="00FD1590" w:rsidRPr="002B530C" w:rsidRDefault="00FD1590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</w:p>
    <w:p w:rsidR="0017263B" w:rsidRPr="002B530C" w:rsidRDefault="0017263B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  <w:r w:rsidRPr="002B530C">
        <w:rPr>
          <w:rFonts w:cs="Times New Roman"/>
          <w:i/>
          <w:color w:val="auto"/>
          <w:u w:val="single"/>
        </w:rPr>
        <w:t>Občania ubudli:</w:t>
      </w:r>
    </w:p>
    <w:p w:rsidR="00A14964" w:rsidRPr="002B530C" w:rsidRDefault="00A14964" w:rsidP="001A2CD8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1985"/>
        <w:gridCol w:w="2722"/>
      </w:tblGrid>
      <w:tr w:rsidR="00A14964" w:rsidRPr="002B530C" w:rsidTr="00D5432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A14964" w:rsidP="00E36176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color w:val="auto"/>
              </w:rPr>
            </w:pPr>
            <w:r w:rsidRPr="002B530C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2B530C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2B530C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2B530C">
              <w:rPr>
                <w:rFonts w:cs="Times New Roman"/>
                <w:b/>
                <w:color w:val="auto"/>
              </w:rPr>
              <w:t>dátum úmrtia</w:t>
            </w:r>
          </w:p>
        </w:tc>
      </w:tr>
      <w:tr w:rsidR="00A64E06" w:rsidRPr="002B530C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A64E06" w:rsidRPr="002B530C" w:rsidRDefault="000030B7" w:rsidP="0011127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Ján Grofík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A64E06" w:rsidRPr="002B530C" w:rsidRDefault="00962745" w:rsidP="00CA7C7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19</w:t>
            </w:r>
            <w:r w:rsidR="00FD1590" w:rsidRPr="002B530C">
              <w:rPr>
                <w:rFonts w:cs="Times New Roman"/>
                <w:color w:val="auto"/>
              </w:rPr>
              <w:t>51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7C2817" w:rsidRPr="002B530C" w:rsidRDefault="000030B7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01. 01</w:t>
            </w:r>
            <w:r w:rsidR="00962745" w:rsidRPr="002B530C">
              <w:rPr>
                <w:rFonts w:cs="Times New Roman"/>
                <w:color w:val="auto"/>
              </w:rPr>
              <w:t>. 201</w:t>
            </w:r>
            <w:r>
              <w:rPr>
                <w:rFonts w:cs="Times New Roman"/>
                <w:color w:val="auto"/>
              </w:rPr>
              <w:t>7</w:t>
            </w:r>
          </w:p>
        </w:tc>
      </w:tr>
    </w:tbl>
    <w:p w:rsidR="00FD1590" w:rsidRPr="002B530C" w:rsidRDefault="00FD1590" w:rsidP="00E36176">
      <w:pPr>
        <w:pStyle w:val="Vchodzie"/>
        <w:tabs>
          <w:tab w:val="clear" w:pos="709"/>
          <w:tab w:val="left" w:pos="1760"/>
        </w:tabs>
        <w:spacing w:after="0"/>
        <w:rPr>
          <w:rFonts w:cs="Times New Roman"/>
          <w:i/>
          <w:iCs/>
          <w:color w:val="auto"/>
          <w:u w:val="single"/>
        </w:rPr>
      </w:pPr>
    </w:p>
    <w:p w:rsidR="006740AF" w:rsidRPr="002B530C" w:rsidRDefault="006740AF" w:rsidP="006740AF">
      <w:pPr>
        <w:pStyle w:val="Vchodzie"/>
        <w:tabs>
          <w:tab w:val="clear" w:pos="709"/>
          <w:tab w:val="center" w:pos="6096"/>
        </w:tabs>
        <w:spacing w:after="0"/>
        <w:rPr>
          <w:iCs/>
          <w:color w:val="auto"/>
        </w:rPr>
      </w:pPr>
      <w:r w:rsidRPr="002B530C">
        <w:rPr>
          <w:i/>
          <w:iCs/>
          <w:color w:val="auto"/>
          <w:u w:val="single"/>
        </w:rPr>
        <w:t>Občania odišli</w:t>
      </w:r>
      <w:r w:rsidRPr="002B530C">
        <w:rPr>
          <w:iCs/>
          <w:color w:val="auto"/>
        </w:rPr>
        <w:t>:</w:t>
      </w:r>
    </w:p>
    <w:p w:rsidR="006740AF" w:rsidRPr="002B530C" w:rsidRDefault="006740AF" w:rsidP="006740AF">
      <w:pPr>
        <w:pStyle w:val="Vchodzie"/>
        <w:tabs>
          <w:tab w:val="clear" w:pos="709"/>
          <w:tab w:val="center" w:pos="3261"/>
          <w:tab w:val="center" w:pos="6096"/>
        </w:tabs>
        <w:spacing w:after="0"/>
        <w:rPr>
          <w:color w:val="auto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2802"/>
        <w:gridCol w:w="1985"/>
        <w:gridCol w:w="2693"/>
      </w:tblGrid>
      <w:tr w:rsidR="006740AF" w:rsidRPr="002B530C" w:rsidTr="0021233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6740AF" w:rsidRPr="002B530C" w:rsidRDefault="006740AF" w:rsidP="00212330">
            <w:pPr>
              <w:pStyle w:val="Vchodzie"/>
              <w:tabs>
                <w:tab w:val="clear" w:pos="709"/>
              </w:tabs>
              <w:spacing w:after="0"/>
              <w:rPr>
                <w:b/>
                <w:color w:val="auto"/>
                <w:sz w:val="22"/>
                <w:szCs w:val="22"/>
              </w:rPr>
            </w:pPr>
            <w:r w:rsidRPr="002B530C">
              <w:rPr>
                <w:b/>
                <w:color w:val="auto"/>
                <w:sz w:val="22"/>
                <w:szCs w:val="22"/>
              </w:rPr>
              <w:t>Meno a 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6740AF" w:rsidRPr="002B530C" w:rsidRDefault="006740AF" w:rsidP="0021233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2B530C">
              <w:rPr>
                <w:b/>
                <w:color w:val="auto"/>
                <w:sz w:val="22"/>
                <w:szCs w:val="22"/>
              </w:rPr>
              <w:t>rok narodenia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6740AF" w:rsidRPr="002B530C" w:rsidRDefault="006740AF" w:rsidP="0021233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2B530C">
              <w:rPr>
                <w:b/>
                <w:iCs/>
                <w:color w:val="auto"/>
                <w:sz w:val="22"/>
                <w:szCs w:val="22"/>
              </w:rPr>
              <w:t>dátum odchodu</w:t>
            </w:r>
          </w:p>
        </w:tc>
      </w:tr>
      <w:tr w:rsidR="00FD1590" w:rsidRPr="002B530C" w:rsidTr="0021233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FD1590" w:rsidRPr="002B530C" w:rsidRDefault="000030B7" w:rsidP="00AD19F4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Božena Ševčíková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D1590" w:rsidRPr="002B530C" w:rsidRDefault="00FD1590" w:rsidP="00AD19F4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19</w:t>
            </w:r>
            <w:r w:rsidR="000030B7">
              <w:rPr>
                <w:rFonts w:cs="Times New Roman"/>
                <w:color w:val="auto"/>
              </w:rPr>
              <w:t>33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  <w:vAlign w:val="center"/>
          </w:tcPr>
          <w:p w:rsidR="00FD1590" w:rsidRPr="002B530C" w:rsidRDefault="00FD1590" w:rsidP="000030B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2B530C">
              <w:rPr>
                <w:rFonts w:cs="Times New Roman"/>
                <w:color w:val="auto"/>
              </w:rPr>
              <w:t>1</w:t>
            </w:r>
            <w:r w:rsidR="000030B7">
              <w:rPr>
                <w:rFonts w:cs="Times New Roman"/>
                <w:color w:val="auto"/>
              </w:rPr>
              <w:t>6. 02</w:t>
            </w:r>
            <w:r w:rsidRPr="002B530C">
              <w:rPr>
                <w:rFonts w:cs="Times New Roman"/>
                <w:color w:val="auto"/>
              </w:rPr>
              <w:t>. 201</w:t>
            </w:r>
            <w:r w:rsidR="000030B7">
              <w:rPr>
                <w:rFonts w:cs="Times New Roman"/>
                <w:color w:val="auto"/>
              </w:rPr>
              <w:t>7</w:t>
            </w:r>
          </w:p>
        </w:tc>
      </w:tr>
    </w:tbl>
    <w:p w:rsidR="00771247" w:rsidRPr="00827A60" w:rsidRDefault="00771247" w:rsidP="00E36176">
      <w:pPr>
        <w:pStyle w:val="Vchodzie"/>
        <w:tabs>
          <w:tab w:val="clear" w:pos="709"/>
          <w:tab w:val="left" w:pos="1760"/>
        </w:tabs>
        <w:spacing w:after="0"/>
        <w:rPr>
          <w:rFonts w:cs="Times New Roman"/>
          <w:i/>
          <w:iCs/>
          <w:color w:val="FF0000"/>
          <w:u w:val="single"/>
        </w:rPr>
      </w:pPr>
    </w:p>
    <w:p w:rsidR="0017263B" w:rsidRPr="00FD6ED8" w:rsidRDefault="0017263B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color w:val="auto"/>
        </w:rPr>
      </w:pPr>
      <w:r w:rsidRPr="00FD6ED8">
        <w:rPr>
          <w:rFonts w:cs="Times New Roman"/>
          <w:i/>
          <w:color w:val="auto"/>
          <w:u w:val="single"/>
        </w:rPr>
        <w:t>Počet klientov</w:t>
      </w:r>
      <w:r w:rsidRPr="00FD6ED8">
        <w:rPr>
          <w:rFonts w:cs="Times New Roman"/>
          <w:color w:val="auto"/>
        </w:rPr>
        <w:t>:</w:t>
      </w:r>
    </w:p>
    <w:p w:rsidR="0017263B" w:rsidRPr="00827A60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Ženy: ZpS</w:t>
      </w:r>
      <w:r w:rsidR="0055680B" w:rsidRPr="00827A60">
        <w:rPr>
          <w:rFonts w:cs="Times New Roman"/>
        </w:rPr>
        <w:tab/>
      </w:r>
      <w:r w:rsidR="002A6CBB" w:rsidRPr="00827A60">
        <w:rPr>
          <w:rFonts w:cs="Times New Roman"/>
        </w:rPr>
        <w:t>1</w:t>
      </w:r>
      <w:r w:rsidR="00FD6ED8">
        <w:rPr>
          <w:rFonts w:cs="Times New Roman"/>
        </w:rPr>
        <w:t>7</w:t>
      </w:r>
    </w:p>
    <w:p w:rsidR="00F0663F" w:rsidRPr="00827A60" w:rsidRDefault="00F0663F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Muži: ZpS</w:t>
      </w:r>
      <w:r w:rsidRPr="00827A60">
        <w:rPr>
          <w:rFonts w:cs="Times New Roman"/>
        </w:rPr>
        <w:tab/>
      </w:r>
      <w:r w:rsidR="00BF5E33">
        <w:rPr>
          <w:rFonts w:cs="Times New Roman"/>
        </w:rPr>
        <w:t>7</w:t>
      </w:r>
    </w:p>
    <w:p w:rsidR="0017263B" w:rsidRPr="00827A60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Ženy: DSS</w:t>
      </w:r>
      <w:r w:rsidR="0055680B" w:rsidRPr="00827A60">
        <w:rPr>
          <w:rFonts w:cs="Times New Roman"/>
        </w:rPr>
        <w:tab/>
      </w:r>
      <w:r w:rsidR="001A36D1" w:rsidRPr="00827A60">
        <w:rPr>
          <w:rFonts w:cs="Times New Roman"/>
        </w:rPr>
        <w:t>1</w:t>
      </w:r>
    </w:p>
    <w:p w:rsidR="0017263B" w:rsidRPr="00827A60" w:rsidRDefault="0017263B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Muži: DSS</w:t>
      </w:r>
      <w:r w:rsidR="0055680B" w:rsidRPr="00827A60">
        <w:rPr>
          <w:rFonts w:cs="Times New Roman"/>
        </w:rPr>
        <w:tab/>
      </w:r>
      <w:r w:rsidR="001A36D1" w:rsidRPr="00827A60">
        <w:rPr>
          <w:rFonts w:cs="Times New Roman"/>
        </w:rPr>
        <w:t>2</w:t>
      </w:r>
    </w:p>
    <w:p w:rsidR="0017263B" w:rsidRPr="00827A60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 xml:space="preserve">Ženy špecializované zariadenie: </w:t>
      </w:r>
      <w:r w:rsidR="0055680B" w:rsidRPr="00827A60">
        <w:rPr>
          <w:rFonts w:cs="Times New Roman"/>
        </w:rPr>
        <w:tab/>
      </w:r>
      <w:r w:rsidR="00965427">
        <w:rPr>
          <w:rFonts w:cs="Times New Roman"/>
        </w:rPr>
        <w:t>1</w:t>
      </w:r>
      <w:r w:rsidR="00BF5E33">
        <w:rPr>
          <w:rFonts w:cs="Times New Roman"/>
        </w:rPr>
        <w:t>9</w:t>
      </w:r>
    </w:p>
    <w:p w:rsidR="0017263B" w:rsidRPr="00827A60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 xml:space="preserve">Muži špecializované zariadenie: </w:t>
      </w:r>
      <w:r w:rsidR="001314C0" w:rsidRPr="00827A60">
        <w:rPr>
          <w:rFonts w:cs="Times New Roman"/>
        </w:rPr>
        <w:tab/>
      </w:r>
      <w:r w:rsidR="00BF5E33">
        <w:rPr>
          <w:rFonts w:cs="Times New Roman"/>
        </w:rPr>
        <w:t>3</w:t>
      </w:r>
    </w:p>
    <w:p w:rsidR="00355F03" w:rsidRPr="00827A60" w:rsidRDefault="0017263B" w:rsidP="00860805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 xml:space="preserve">Samoplatiteľ: </w:t>
      </w:r>
      <w:r w:rsidR="0055680B" w:rsidRPr="00827A60">
        <w:rPr>
          <w:rFonts w:cs="Times New Roman"/>
        </w:rPr>
        <w:tab/>
      </w:r>
      <w:r w:rsidR="001624ED">
        <w:rPr>
          <w:rFonts w:cs="Times New Roman"/>
        </w:rPr>
        <w:t>1</w:t>
      </w:r>
    </w:p>
    <w:p w:rsidR="003746AB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  <w:r w:rsidRPr="00827A60">
        <w:rPr>
          <w:rFonts w:cs="Times New Roman"/>
        </w:rPr>
        <w:t>Spolu</w:t>
      </w:r>
      <w:r w:rsidR="0017236D" w:rsidRPr="00827A60">
        <w:rPr>
          <w:rFonts w:cs="Times New Roman"/>
        </w:rPr>
        <w:t xml:space="preserve"> </w:t>
      </w:r>
      <w:r w:rsidRPr="00827A60">
        <w:rPr>
          <w:rFonts w:cs="Times New Roman"/>
        </w:rPr>
        <w:t xml:space="preserve">klientov: </w:t>
      </w:r>
      <w:r w:rsidR="0055680B" w:rsidRPr="00827A60">
        <w:rPr>
          <w:rFonts w:cs="Times New Roman"/>
        </w:rPr>
        <w:tab/>
      </w:r>
      <w:r w:rsidR="001624ED">
        <w:rPr>
          <w:rFonts w:cs="Times New Roman"/>
        </w:rPr>
        <w:t>5</w:t>
      </w:r>
      <w:r w:rsidR="00BF5E33">
        <w:rPr>
          <w:rFonts w:cs="Times New Roman"/>
        </w:rPr>
        <w:t>0</w:t>
      </w:r>
    </w:p>
    <w:p w:rsidR="00BC1D14" w:rsidRPr="00827A60" w:rsidRDefault="00BC1D14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</w:p>
    <w:p w:rsidR="00111274" w:rsidRPr="00833F23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color w:val="auto"/>
        </w:rPr>
      </w:pPr>
      <w:r w:rsidRPr="00833F23">
        <w:rPr>
          <w:rFonts w:cs="Times New Roman"/>
          <w:b/>
          <w:bCs/>
          <w:color w:val="auto"/>
        </w:rPr>
        <w:t xml:space="preserve">9. </w:t>
      </w:r>
      <w:r w:rsidRPr="00833F23">
        <w:rPr>
          <w:rFonts w:cs="Times New Roman"/>
          <w:b/>
          <w:bCs/>
          <w:color w:val="auto"/>
        </w:rPr>
        <w:tab/>
      </w:r>
      <w:r w:rsidRPr="006B3759">
        <w:rPr>
          <w:rFonts w:cs="Times New Roman"/>
          <w:b/>
          <w:bCs/>
          <w:color w:val="auto"/>
        </w:rPr>
        <w:t>Starostlivosť o</w:t>
      </w:r>
      <w:r w:rsidR="00636F15" w:rsidRPr="006B3759">
        <w:rPr>
          <w:rFonts w:cs="Times New Roman"/>
          <w:b/>
          <w:bCs/>
          <w:color w:val="auto"/>
        </w:rPr>
        <w:t> </w:t>
      </w:r>
      <w:r w:rsidRPr="006B3759">
        <w:rPr>
          <w:rFonts w:cs="Times New Roman"/>
          <w:b/>
          <w:bCs/>
          <w:color w:val="auto"/>
        </w:rPr>
        <w:t>budovu</w:t>
      </w:r>
      <w:r w:rsidR="00636F15" w:rsidRPr="006B3759">
        <w:rPr>
          <w:rFonts w:cs="Times New Roman"/>
          <w:b/>
          <w:bCs/>
          <w:color w:val="auto"/>
        </w:rPr>
        <w:t>,</w:t>
      </w:r>
      <w:r w:rsidRPr="006B3759">
        <w:rPr>
          <w:rFonts w:cs="Times New Roman"/>
          <w:b/>
          <w:bCs/>
          <w:color w:val="auto"/>
        </w:rPr>
        <w:t xml:space="preserve"> </w:t>
      </w:r>
      <w:r w:rsidR="00636F15" w:rsidRPr="006B3759">
        <w:rPr>
          <w:rFonts w:cs="Times New Roman"/>
          <w:b/>
          <w:color w:val="auto"/>
        </w:rPr>
        <w:t>o</w:t>
      </w:r>
      <w:r w:rsidR="00B24716" w:rsidRPr="006B3759">
        <w:rPr>
          <w:rFonts w:cs="Times New Roman"/>
          <w:b/>
          <w:color w:val="auto"/>
        </w:rPr>
        <w:t>statné práce</w:t>
      </w:r>
    </w:p>
    <w:p w:rsidR="00CA74F7" w:rsidRDefault="002B72BC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 w:rsidRPr="00CA74F7">
        <w:rPr>
          <w:rFonts w:cs="Times New Roman"/>
          <w:bCs/>
          <w:color w:val="auto"/>
        </w:rPr>
        <w:t>bežná údržba budovy (</w:t>
      </w:r>
      <w:r w:rsidR="00CA74F7" w:rsidRPr="00CA74F7">
        <w:rPr>
          <w:rFonts w:cs="Times New Roman"/>
          <w:bCs/>
          <w:color w:val="auto"/>
        </w:rPr>
        <w:t>zimné práce spojené s odhŕňaním snehu</w:t>
      </w:r>
      <w:r w:rsidR="00C137F6">
        <w:rPr>
          <w:rFonts w:cs="Times New Roman"/>
          <w:bCs/>
          <w:color w:val="auto"/>
        </w:rPr>
        <w:t>, čistenie strechy</w:t>
      </w:r>
      <w:r w:rsidR="00CA74F7" w:rsidRPr="00CA74F7">
        <w:rPr>
          <w:rFonts w:cs="Times New Roman"/>
          <w:bCs/>
          <w:color w:val="auto"/>
        </w:rPr>
        <w:t xml:space="preserve">), </w:t>
      </w:r>
    </w:p>
    <w:p w:rsidR="00CA74F7" w:rsidRDefault="00CA74F7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maľovanie chodby II. poschodie, suterén</w:t>
      </w:r>
    </w:p>
    <w:p w:rsidR="001B4B31" w:rsidRDefault="001B4B31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bežný servis postelí</w:t>
      </w:r>
      <w:r w:rsidR="00CA74F7">
        <w:rPr>
          <w:rFonts w:cs="Times New Roman"/>
          <w:bCs/>
          <w:color w:val="auto"/>
        </w:rPr>
        <w:t xml:space="preserve">, </w:t>
      </w:r>
      <w:r>
        <w:rPr>
          <w:rFonts w:cs="Times New Roman"/>
          <w:bCs/>
          <w:color w:val="auto"/>
        </w:rPr>
        <w:t xml:space="preserve">nočných stolíkov, skríň, výmena </w:t>
      </w:r>
      <w:r w:rsidR="001624ED">
        <w:rPr>
          <w:rFonts w:cs="Times New Roman"/>
          <w:bCs/>
          <w:color w:val="auto"/>
        </w:rPr>
        <w:t>vodovodných</w:t>
      </w:r>
      <w:r w:rsidR="007A3C9E">
        <w:rPr>
          <w:rFonts w:cs="Times New Roman"/>
          <w:bCs/>
          <w:color w:val="auto"/>
        </w:rPr>
        <w:t xml:space="preserve"> batérii,</w:t>
      </w:r>
      <w:r w:rsidR="00C137F6">
        <w:rPr>
          <w:rFonts w:cs="Times New Roman"/>
          <w:bCs/>
          <w:color w:val="auto"/>
        </w:rPr>
        <w:t xml:space="preserve"> maľovanie </w:t>
      </w:r>
      <w:r w:rsidR="00C137F6">
        <w:rPr>
          <w:rFonts w:cs="Times New Roman"/>
          <w:bCs/>
          <w:color w:val="auto"/>
        </w:rPr>
        <w:lastRenderedPageBreak/>
        <w:t>znečistených stien,</w:t>
      </w:r>
    </w:p>
    <w:p w:rsidR="00C137F6" w:rsidRDefault="00C137F6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upratovanie IV. a V. poschodia budovy,</w:t>
      </w:r>
    </w:p>
    <w:p w:rsidR="00171565" w:rsidRDefault="00171565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 xml:space="preserve">revízia </w:t>
      </w:r>
      <w:r w:rsidR="00CA74F7">
        <w:rPr>
          <w:rFonts w:cs="Times New Roman"/>
          <w:bCs/>
          <w:color w:val="auto"/>
        </w:rPr>
        <w:t>hasiacich prístrojov, hydrantu, hadíc,</w:t>
      </w:r>
    </w:p>
    <w:p w:rsidR="00C137F6" w:rsidRPr="00C137F6" w:rsidRDefault="00C137F6" w:rsidP="00C137F6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revízia výťahov, natieranie strojovne</w:t>
      </w:r>
      <w:r w:rsidRPr="00C137F6">
        <w:rPr>
          <w:rFonts w:cs="Times New Roman"/>
          <w:bCs/>
          <w:color w:val="auto"/>
        </w:rPr>
        <w:t>,</w:t>
      </w:r>
    </w:p>
    <w:p w:rsidR="00CA74F7" w:rsidRDefault="00CA74F7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prečistenie kanalizácie,</w:t>
      </w:r>
    </w:p>
    <w:p w:rsidR="00CA74F7" w:rsidRDefault="00A05FD7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rozmiestnenie nových vývesiek</w:t>
      </w:r>
      <w:r w:rsidR="00CA74F7">
        <w:rPr>
          <w:rFonts w:cs="Times New Roman"/>
          <w:bCs/>
          <w:color w:val="auto"/>
        </w:rPr>
        <w:t xml:space="preserve"> (požiarne smernice),</w:t>
      </w:r>
      <w:r w:rsidR="00C137F6">
        <w:rPr>
          <w:rFonts w:cs="Times New Roman"/>
          <w:bCs/>
          <w:color w:val="auto"/>
        </w:rPr>
        <w:t xml:space="preserve">  </w:t>
      </w:r>
    </w:p>
    <w:p w:rsidR="00C137F6" w:rsidRDefault="00C137F6" w:rsidP="00252F90">
      <w:pPr>
        <w:pStyle w:val="Vchodzie"/>
        <w:numPr>
          <w:ilvl w:val="0"/>
          <w:numId w:val="7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derat</w:t>
      </w:r>
      <w:r w:rsidR="00B7711A">
        <w:rPr>
          <w:rFonts w:cs="Times New Roman"/>
          <w:bCs/>
          <w:color w:val="auto"/>
        </w:rPr>
        <w:t>izácia, dezinsekcia, monitoring.</w:t>
      </w:r>
    </w:p>
    <w:p w:rsidR="00060F55" w:rsidRPr="009420E9" w:rsidRDefault="00060F55" w:rsidP="00171565">
      <w:pPr>
        <w:pStyle w:val="Vchodzie"/>
        <w:tabs>
          <w:tab w:val="clear" w:pos="709"/>
          <w:tab w:val="left" w:pos="284"/>
        </w:tabs>
        <w:spacing w:after="0" w:line="360" w:lineRule="auto"/>
        <w:jc w:val="both"/>
        <w:rPr>
          <w:rFonts w:cs="Times New Roman"/>
          <w:bCs/>
          <w:color w:val="auto"/>
        </w:rPr>
      </w:pPr>
    </w:p>
    <w:p w:rsidR="003A00B8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10.</w:t>
      </w:r>
      <w:r w:rsidRPr="00827A60">
        <w:rPr>
          <w:rFonts w:cs="Times New Roman"/>
          <w:b/>
          <w:bCs/>
        </w:rPr>
        <w:tab/>
        <w:t>Akcie</w:t>
      </w:r>
    </w:p>
    <w:p w:rsidR="00822FE7" w:rsidRDefault="00822FE7" w:rsidP="0082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FE7">
        <w:rPr>
          <w:rFonts w:ascii="Times New Roman" w:hAnsi="Times New Roman" w:cs="Times New Roman"/>
          <w:b/>
          <w:i/>
          <w:sz w:val="24"/>
          <w:szCs w:val="24"/>
        </w:rPr>
        <w:t>24. 02. 2017</w:t>
      </w:r>
      <w:r w:rsidR="00532B84" w:rsidRPr="00822FE7">
        <w:rPr>
          <w:rFonts w:ascii="Times New Roman" w:hAnsi="Times New Roman" w:cs="Times New Roman"/>
          <w:sz w:val="24"/>
          <w:szCs w:val="24"/>
        </w:rPr>
        <w:t xml:space="preserve"> </w:t>
      </w:r>
      <w:r w:rsidRPr="00822FE7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FILMOVÉ POPOLUDNIE</w:t>
      </w:r>
    </w:p>
    <w:p w:rsidR="00822FE7" w:rsidRPr="005A3A82" w:rsidRDefault="00822FE7" w:rsidP="005A3A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2D4C">
        <w:rPr>
          <w:rFonts w:ascii="Times New Roman" w:hAnsi="Times New Roman"/>
          <w:sz w:val="24"/>
          <w:szCs w:val="24"/>
        </w:rPr>
        <w:t xml:space="preserve">Niektorí klienti Strediska Evanjelickej Diakonie, Domu Dobrého Pastiera v Sučanoch strávili chvíle posledného piatkového dopoludnia </w:t>
      </w:r>
      <w:r>
        <w:rPr>
          <w:rFonts w:ascii="Times New Roman" w:hAnsi="Times New Roman"/>
          <w:sz w:val="24"/>
          <w:szCs w:val="24"/>
        </w:rPr>
        <w:t xml:space="preserve">mesiaca február spoločným </w:t>
      </w:r>
      <w:r w:rsidRPr="00402D4C">
        <w:rPr>
          <w:rFonts w:ascii="Times New Roman" w:hAnsi="Times New Roman"/>
          <w:sz w:val="24"/>
          <w:szCs w:val="24"/>
        </w:rPr>
        <w:t>sledovaním filmu z roku 1958, ktorý je prvou slovenskou koprodukciou domácej a maďarskej filmovej tvorby s</w:t>
      </w:r>
      <w:r>
        <w:rPr>
          <w:rFonts w:ascii="Times New Roman" w:hAnsi="Times New Roman"/>
          <w:sz w:val="24"/>
          <w:szCs w:val="24"/>
        </w:rPr>
        <w:t> </w:t>
      </w:r>
      <w:r w:rsidRPr="00402D4C">
        <w:rPr>
          <w:rFonts w:ascii="Times New Roman" w:hAnsi="Times New Roman"/>
          <w:sz w:val="24"/>
          <w:szCs w:val="24"/>
        </w:rPr>
        <w:t>názvom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402D4C">
        <w:rPr>
          <w:rFonts w:ascii="Times New Roman" w:hAnsi="Times New Roman"/>
          <w:sz w:val="24"/>
          <w:szCs w:val="24"/>
        </w:rPr>
        <w:t>Dáždnik svätého Petra</w:t>
      </w:r>
      <w:r>
        <w:rPr>
          <w:rFonts w:ascii="Times New Roman" w:hAnsi="Times New Roman"/>
          <w:sz w:val="24"/>
          <w:szCs w:val="24"/>
        </w:rPr>
        <w:t>“</w:t>
      </w:r>
      <w:r w:rsidRPr="00402D4C">
        <w:rPr>
          <w:rFonts w:ascii="Times New Roman" w:hAnsi="Times New Roman"/>
          <w:sz w:val="24"/>
          <w:szCs w:val="24"/>
        </w:rPr>
        <w:t xml:space="preserve">. Film je </w:t>
      </w:r>
      <w:r>
        <w:rPr>
          <w:rFonts w:ascii="Times New Roman" w:hAnsi="Times New Roman"/>
          <w:sz w:val="24"/>
          <w:szCs w:val="24"/>
        </w:rPr>
        <w:t xml:space="preserve">adaptáciou rovnomenného románu </w:t>
      </w:r>
      <w:r w:rsidRPr="00402D4C">
        <w:rPr>
          <w:rFonts w:ascii="Times New Roman" w:hAnsi="Times New Roman"/>
          <w:sz w:val="24"/>
          <w:szCs w:val="24"/>
        </w:rPr>
        <w:t>maďarského spisovateľa so slovenskými koreňmi Kálmána Mikszátha</w:t>
      </w:r>
      <w:r>
        <w:rPr>
          <w:rFonts w:ascii="Times New Roman" w:hAnsi="Times New Roman"/>
          <w:sz w:val="24"/>
          <w:szCs w:val="24"/>
        </w:rPr>
        <w:t xml:space="preserve"> a r</w:t>
      </w:r>
      <w:r w:rsidRPr="00402D4C">
        <w:rPr>
          <w:rFonts w:ascii="Times New Roman" w:hAnsi="Times New Roman"/>
          <w:sz w:val="24"/>
          <w:szCs w:val="24"/>
        </w:rPr>
        <w:t xml:space="preserve">ozpráva spletitý príbeh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02D4C">
        <w:rPr>
          <w:rFonts w:ascii="Times New Roman" w:hAnsi="Times New Roman"/>
          <w:sz w:val="24"/>
          <w:szCs w:val="24"/>
        </w:rPr>
        <w:t>histórii červeného dáždnika, ktorým podľa legendy ochránil svätý Peter osirelú sestru glogovského farára pred prudkým lejakom. </w:t>
      </w:r>
      <w:r>
        <w:rPr>
          <w:rFonts w:ascii="Times New Roman" w:hAnsi="Times New Roman"/>
          <w:sz w:val="24"/>
          <w:szCs w:val="24"/>
        </w:rPr>
        <w:t xml:space="preserve">Filmovým dopoludním si naši klienti oživili časy minulé, kedy chodili spoločne do kina, či divadla na rôzne predstavenia a boli aktívnymi účastníkmi kultúrneho života vo svojom domácom prostredí, v ktorom žili. Súčasťou tohto februárového dopoludnia bola tiež gratulácia klientom, ktorí v mesiaci február slávili svoje narodeniny a meniny. </w:t>
      </w:r>
    </w:p>
    <w:p w:rsidR="00822FE7" w:rsidRDefault="00822FE7" w:rsidP="00822F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2FE7">
        <w:rPr>
          <w:rFonts w:ascii="Times New Roman" w:hAnsi="Times New Roman" w:cs="Times New Roman"/>
          <w:b/>
          <w:i/>
          <w:sz w:val="24"/>
          <w:szCs w:val="24"/>
        </w:rPr>
        <w:t>21. 03. 2017</w:t>
      </w:r>
      <w:r w:rsidR="00A07D9A" w:rsidRPr="00822FE7">
        <w:rPr>
          <w:rFonts w:ascii="Times New Roman" w:hAnsi="Times New Roman" w:cs="Times New Roman"/>
          <w:sz w:val="24"/>
          <w:szCs w:val="24"/>
        </w:rPr>
        <w:t xml:space="preserve"> </w:t>
      </w:r>
      <w:r w:rsidR="00C43DE9" w:rsidRPr="00822FE7">
        <w:rPr>
          <w:rFonts w:ascii="Times New Roman" w:hAnsi="Times New Roman" w:cs="Times New Roman"/>
          <w:bCs/>
          <w:sz w:val="24"/>
          <w:szCs w:val="24"/>
        </w:rPr>
        <w:t>–</w:t>
      </w:r>
      <w:r w:rsidR="0041364E" w:rsidRPr="00822FE7">
        <w:rPr>
          <w:bCs/>
        </w:rPr>
        <w:t xml:space="preserve"> </w:t>
      </w:r>
      <w:r w:rsidRPr="00822FE7">
        <w:rPr>
          <w:rFonts w:ascii="Times New Roman" w:hAnsi="Times New Roman"/>
          <w:sz w:val="24"/>
          <w:szCs w:val="24"/>
        </w:rPr>
        <w:t>OSLAVUJEME</w:t>
      </w:r>
      <w:r>
        <w:rPr>
          <w:rFonts w:ascii="Times New Roman" w:hAnsi="Times New Roman"/>
          <w:sz w:val="24"/>
          <w:szCs w:val="24"/>
        </w:rPr>
        <w:t xml:space="preserve"> SPOLOČNE</w:t>
      </w:r>
    </w:p>
    <w:p w:rsidR="00822FE7" w:rsidRDefault="00822FE7" w:rsidP="0043052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Ani mesiac marec nebol výnimkou a uskutočnili sme v ňom tiež spoločnú narodeninovo-meninovú oslavu pre klientov, ktorí v tomto mesiaci slávili svoj sviatok. Stretli sme sa v priestoroch spoločenskej miestnosti žltého oddelenia v dopoludňajších hodinách, kde po gratuláciách, spoločnom prípitku, občerstvení sa sviežim koláčikom a drobným pečivom sa klientom poďakoval a zároveň tiež predstavil zaujímavým rozprávaním o svojom živote jeden z marcových oslávencov – pán Tomáš Niňaj, ktorý oslavuje v jeden deň svoje narodeniny aj meniny. Po spoločných chvíľach sa klienti opäť vrátili na svoje izby vďační však i za tento spoločne prežitý čas. </w:t>
      </w:r>
    </w:p>
    <w:p w:rsidR="00822FE7" w:rsidRPr="00822FE7" w:rsidRDefault="00822FE7" w:rsidP="0082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FE7">
        <w:rPr>
          <w:rFonts w:ascii="Times New Roman" w:hAnsi="Times New Roman" w:cs="Times New Roman"/>
          <w:b/>
          <w:i/>
          <w:sz w:val="24"/>
          <w:szCs w:val="24"/>
        </w:rPr>
        <w:t>07. 03. 2017</w:t>
      </w:r>
      <w:r w:rsidRPr="00822FE7">
        <w:rPr>
          <w:rFonts w:ascii="Times New Roman" w:hAnsi="Times New Roman" w:cs="Times New Roman"/>
          <w:sz w:val="24"/>
          <w:szCs w:val="24"/>
        </w:rPr>
        <w:t xml:space="preserve"> </w:t>
      </w:r>
      <w:r w:rsidRPr="00822FE7">
        <w:rPr>
          <w:rFonts w:ascii="Times New Roman" w:hAnsi="Times New Roman" w:cs="Times New Roman"/>
          <w:bCs/>
          <w:sz w:val="24"/>
          <w:szCs w:val="24"/>
        </w:rPr>
        <w:t>–</w:t>
      </w:r>
      <w:r w:rsidRPr="00822FE7">
        <w:rPr>
          <w:rFonts w:ascii="Times New Roman" w:hAnsi="Times New Roman" w:cs="Times New Roman"/>
          <w:sz w:val="24"/>
          <w:szCs w:val="24"/>
        </w:rPr>
        <w:t xml:space="preserve"> </w:t>
      </w:r>
      <w:r w:rsidRPr="00822FE7">
        <w:rPr>
          <w:rFonts w:ascii="Times New Roman" w:hAnsi="Times New Roman" w:cs="Times New Roman"/>
          <w:bCs/>
          <w:sz w:val="24"/>
          <w:szCs w:val="24"/>
        </w:rPr>
        <w:t>SPOMÍNAME NA KNIŽNÚ KLASIKU</w:t>
      </w:r>
    </w:p>
    <w:p w:rsidR="00822FE7" w:rsidRDefault="00822FE7" w:rsidP="008B111A">
      <w:pPr>
        <w:pStyle w:val="Normlnywebov"/>
        <w:spacing w:before="0" w:beforeAutospacing="0" w:after="0" w:afterAutospacing="0" w:line="360" w:lineRule="auto"/>
        <w:ind w:firstLine="708"/>
        <w:jc w:val="both"/>
      </w:pPr>
      <w:r>
        <w:rPr>
          <w:bCs/>
        </w:rPr>
        <w:t xml:space="preserve">Dopoludnie s týmto názvom sa v Stredisku Evanjelickej Diakonie, Dome Dobrého Pastiera konalo v mesiaci marec, ktorý je známy ako mesiac knihy. Klienti si vypočuli úryvky z diel slovenskej literatúry 20. storočia. Prvým autorom bol významný </w:t>
      </w:r>
      <w:r w:rsidRPr="004C5FF4">
        <w:t>slovenský real</w:t>
      </w:r>
      <w:r>
        <w:t xml:space="preserve">istický </w:t>
      </w:r>
      <w:r>
        <w:lastRenderedPageBreak/>
        <w:t>prozaik Martin Kukučín vlastným menom Matej Bencúr, ktorý</w:t>
      </w:r>
      <w:r w:rsidRPr="004C5FF4">
        <w:t xml:space="preserve"> </w:t>
      </w:r>
      <w:r>
        <w:t>pochádzal z dolnooravskej dedinky</w:t>
      </w:r>
      <w:r w:rsidRPr="004C5FF4">
        <w:t xml:space="preserve"> Jasenová. </w:t>
      </w:r>
      <w:r>
        <w:t xml:space="preserve">V súvislosti s ním sa jednej klientke oživili spomienky už pri počutí jeho mena. </w:t>
      </w:r>
      <w:r w:rsidRPr="004C5FF4">
        <w:t>Vyrastal v rodine roľníka a</w:t>
      </w:r>
      <w:r>
        <w:t xml:space="preserve"> tak si už od detstva </w:t>
      </w:r>
      <w:r w:rsidRPr="004C5FF4">
        <w:t xml:space="preserve">osvojoval nazeranie a myslenie prostého dedinského človeka. </w:t>
      </w:r>
      <w:r>
        <w:t xml:space="preserve">Jeho poviedka „Rysavá jalovica“, z ktorej ukážky sme si vypočuli, sa dostala do učebníc, bola zdramatizovaná a sfilmovaná. Postavy tohto diela – Adam Krt, Adam Trnka a ich manželky Evy vstúpili do povedomia ľudí v celom Československu. Ďalším nemenej významným predstaviteľom slovenskej poviedky, dramatikom, básnikom, prekladateľom, redaktorom a politikom, ktorého ukážku sme spoločne v marcovom dopoludní mohli počuť, bol rodák z Tajova Jozef Gregor Tajovský. Vo svojich dielach vytvoril nezabudnuteľné literárne postavy. Jednou z nich bola i Mamka Pôstková - vzor obetavej a čestnej ženy. Uvedomili sme si, že i pre nás dnes môžu byť portréty Tajovského prostých chudobných ľudí príkladom, pretože i napriek tomu, v akej situácii sa ocitli sú naplnení bohatstvom ľudského citu, bohatstvom ľudského charakteru. Posledným autorom, ktorému sme venovali pri počúvaní s klientmi svoju pozornosť bol rodák z Turca Janko Jesenský, ktorý do svojich románov a poviedok zas vniesol mestské a malomestské prostredie. Jemná irónia, zmysel pre grotesku a predovšetkým humor boli znakmi aj vypočutej ukážky z poviedky „Slnečný kúpeľ“. Klienti, ktorí sa zúčastnili tohto marcového dopoludnia odchádzali po skončení s oživenými spomienkami, ktoré sú ich veľkým životným bohatstvom. </w:t>
      </w:r>
    </w:p>
    <w:p w:rsidR="008E76C7" w:rsidRPr="00104C98" w:rsidRDefault="008E76C7" w:rsidP="00AD4141">
      <w:pPr>
        <w:spacing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990" w:rsidRDefault="0017263B" w:rsidP="009420E9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11.</w:t>
      </w:r>
      <w:r w:rsidRPr="00827A60">
        <w:rPr>
          <w:rFonts w:cs="Times New Roman"/>
          <w:b/>
          <w:bCs/>
        </w:rPr>
        <w:tab/>
        <w:t>Práca s</w:t>
      </w:r>
      <w:r w:rsidR="006A6645">
        <w:rPr>
          <w:rFonts w:cs="Times New Roman"/>
          <w:b/>
          <w:bCs/>
        </w:rPr>
        <w:t> </w:t>
      </w:r>
      <w:r w:rsidRPr="00827A60">
        <w:rPr>
          <w:rFonts w:cs="Times New Roman"/>
          <w:b/>
          <w:bCs/>
        </w:rPr>
        <w:t>klientom</w:t>
      </w:r>
    </w:p>
    <w:p w:rsidR="00683F62" w:rsidRPr="00683F62" w:rsidRDefault="00683F62" w:rsidP="002023A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62">
        <w:rPr>
          <w:rFonts w:ascii="Times New Roman" w:eastAsia="Times New Roman" w:hAnsi="Times New Roman" w:cs="Times New Roman"/>
          <w:sz w:val="24"/>
          <w:szCs w:val="24"/>
        </w:rPr>
        <w:t xml:space="preserve">Práca s klientom vychádzala z bio-psycho-sociálno-spirituálnych potrieb klientov. Smerovala k budovaniu vzťahov založených na vzájomnej dôvere klientov a pracovníkov zariadenia. </w:t>
      </w:r>
    </w:p>
    <w:p w:rsidR="00683F62" w:rsidRPr="00683F62" w:rsidRDefault="00683F62" w:rsidP="002023A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62">
        <w:rPr>
          <w:rFonts w:ascii="Times New Roman" w:eastAsia="Times New Roman" w:hAnsi="Times New Roman" w:cs="Times New Roman"/>
          <w:sz w:val="24"/>
          <w:szCs w:val="24"/>
        </w:rPr>
        <w:t>Sociálne pracovníčky upriamili svoju prácu predovšetkým na poznávanie potrieb a individuálny prístup, cieľom ktorého je osobnostný rozvoj každého klienta. Pravidelný kontakt s obyvateľmi zariadenia dával priestor na získavanie a zber informácií potrebných pre poskytovanie kvalitnej sociálnej služby. Prostredníctvom opatrovateľov, rodiny a priateľov sa zisťovali nielen záujmy, záľuby a koníčky ale aj problémy, ktoré zarmucovali klientov, v prvom rade tých, ktorí sú v procese adaptácie. Personál sociálneho a zdravotného úseku sa snažil vytvárať obyvateľom rodinnú atmosféru, ako predpoklad rýchlej sociálnej adaptácie a zároveň spríjemnenie procesu starnutia klientov v zariadení.</w:t>
      </w:r>
    </w:p>
    <w:p w:rsidR="00683F62" w:rsidRPr="00683F62" w:rsidRDefault="00683F62" w:rsidP="002023A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Pri práci bol kladený dôraz na aktivizáciu a terapiu, ktorá sa uplatňuje pri individuálnych ako aj skupinových stretnutiach. Práca v priebehu dňa bola rozdelená do troch blokov. </w:t>
      </w:r>
    </w:p>
    <w:p w:rsidR="00683F62" w:rsidRPr="00683F62" w:rsidRDefault="00683F62" w:rsidP="002023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F62">
        <w:rPr>
          <w:rFonts w:ascii="Times New Roman" w:eastAsia="Times New Roman" w:hAnsi="Times New Roman" w:cs="Times New Roman"/>
          <w:sz w:val="24"/>
          <w:szCs w:val="24"/>
        </w:rPr>
        <w:t xml:space="preserve">V ranných hodinách prebiehala pohybovo – koncentračné cvičenie </w:t>
      </w:r>
      <w:r w:rsidRPr="00683F62">
        <w:rPr>
          <w:rFonts w:ascii="Times New Roman" w:hAnsi="Times New Roman" w:cs="Times New Roman"/>
          <w:sz w:val="24"/>
          <w:szCs w:val="24"/>
        </w:rPr>
        <w:t xml:space="preserve">s dôrazom na precvičovanie horných a dolných končatín, krčnej a hrudnej chrbtice využívajúc pritom jednoduché pomôcky akými sú napr. loptičky, vrkoče, šatky a vrecúška. Účelom koncentračného cvičenia je primäť mozog, aby vedome spolupracoval na stanovenom zámere. </w:t>
      </w:r>
    </w:p>
    <w:p w:rsidR="00683F62" w:rsidRPr="00683F62" w:rsidRDefault="00683F62" w:rsidP="002023A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62">
        <w:rPr>
          <w:rFonts w:ascii="Times New Roman" w:eastAsia="Times New Roman" w:hAnsi="Times New Roman" w:cs="Times New Roman"/>
          <w:sz w:val="24"/>
          <w:szCs w:val="24"/>
        </w:rPr>
        <w:t xml:space="preserve">V odpoludňajších hodinách pokračuje práca s klientom skupinovou aktivizáciou a terapiou, ktorá vychádza z týždenného plánu aktivít, prihliadajúc na aktuálny stav a možností každého klienta. </w:t>
      </w:r>
    </w:p>
    <w:p w:rsidR="00683F62" w:rsidRPr="00683F62" w:rsidRDefault="00683F62" w:rsidP="002023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F62">
        <w:rPr>
          <w:rFonts w:ascii="Times New Roman" w:hAnsi="Times New Roman" w:cs="Times New Roman"/>
          <w:sz w:val="24"/>
          <w:szCs w:val="24"/>
        </w:rPr>
        <w:t>Práca s klientom mala rozvíjajúcu tendenciu i v prvých troch mesiacoch roka. Počas zimných mesiacov sa využívali prvky hudby (tancovanie, tlieskanie, spievanie piesní, relaxácia pri hudbe a aromalampách)  a tiež rôzne výtvarné techniky (vyfarbovanie obrázkov, modelovanie z papierovej hmoty, tvorba koláží...). Niektoré aktivity boli zamerané na precvičovanie jemnej motoriky (práca s krepovým a novinovým papierom, lúskanie fazule...). Spoločné chvíle trávili počúvaním povestí, biblických príbehov, diel slovenských autorov či pozeraním dokumentov o krásach nášho Slovenska. Na tieto voľnočasové aktivity počas chladnejších dní sa využívala aj reminiscenčná</w:t>
      </w:r>
      <w:bookmarkStart w:id="0" w:name="_GoBack"/>
      <w:bookmarkEnd w:id="0"/>
      <w:r w:rsidRPr="00683F62">
        <w:rPr>
          <w:rFonts w:ascii="Times New Roman" w:hAnsi="Times New Roman" w:cs="Times New Roman"/>
          <w:sz w:val="24"/>
          <w:szCs w:val="24"/>
        </w:rPr>
        <w:t xml:space="preserve"> miestnosť, ktorá navodzovala príjemnú atmosféru pripomínajúcu domov. Klienti po týchto formách aktivít zvyknú nadviazať rozhovory a obohatiť ostatných zaujímavými diskusiami, ktoré sú naplnené ich skúsenosťami a postrehmi, ktoré životom získali. K oživovaniu spomienok tiež slúžili reminiscenčné kartičky a fotografie. </w:t>
      </w:r>
    </w:p>
    <w:p w:rsidR="00683F62" w:rsidRPr="00683F62" w:rsidRDefault="00683F62" w:rsidP="002023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F62">
        <w:rPr>
          <w:rFonts w:ascii="Times New Roman" w:hAnsi="Times New Roman" w:cs="Times New Roman"/>
          <w:sz w:val="24"/>
          <w:szCs w:val="24"/>
        </w:rPr>
        <w:t>Keďže súčasťou programu pre klientov s demenciou je kognitívna rehabilitácia, ktorej cieľom je posilnenie krátkodobej a dlhodobej pamäte, stimulácia rôznych oblastí mozgu a zvýšenie sebavedomia účastníkov bol vytvorený priestor klientom aj v tejto oblasti. Pomocou pracovných listov, jednoduchých úloh klienti realizovali tréning pamäti a precvičili aj ďalšie kognitívne funkcie.</w:t>
      </w:r>
    </w:p>
    <w:p w:rsidR="00683F62" w:rsidRPr="00683F62" w:rsidRDefault="00683F62" w:rsidP="002023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F62">
        <w:rPr>
          <w:rFonts w:ascii="Times New Roman" w:hAnsi="Times New Roman" w:cs="Times New Roman"/>
          <w:sz w:val="24"/>
          <w:szCs w:val="24"/>
        </w:rPr>
        <w:t>S príchodom teplejších jarných dní bola možnosť vyjsť opäť na prechádzky na čerstvom vzduchu. Klienti si mohli oddýchnuť a načerpať nové sily pohybom, či posedením na lavičkách vonku.</w:t>
      </w:r>
    </w:p>
    <w:p w:rsidR="00683F62" w:rsidRPr="00683F62" w:rsidRDefault="00683F62" w:rsidP="008B11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F62">
        <w:rPr>
          <w:rFonts w:ascii="Times New Roman" w:hAnsi="Times New Roman" w:cs="Times New Roman"/>
          <w:sz w:val="24"/>
          <w:szCs w:val="24"/>
        </w:rPr>
        <w:lastRenderedPageBreak/>
        <w:t>Aktivizácie s prvkami terapií boli zamerané na aktuálne ročné obdobie a prichádzajúce  veľkonočné sviatky.</w:t>
      </w:r>
    </w:p>
    <w:p w:rsidR="00683F62" w:rsidRPr="00683F62" w:rsidRDefault="00683F62" w:rsidP="008B11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F62">
        <w:rPr>
          <w:rFonts w:ascii="Times New Roman" w:hAnsi="Times New Roman" w:cs="Times New Roman"/>
          <w:sz w:val="24"/>
          <w:szCs w:val="24"/>
        </w:rPr>
        <w:t xml:space="preserve">Treťou časťou dňa je </w:t>
      </w:r>
      <w:r w:rsidRPr="00683F62">
        <w:rPr>
          <w:rFonts w:ascii="Times New Roman" w:eastAsia="Times New Roman" w:hAnsi="Times New Roman" w:cs="Times New Roman"/>
          <w:sz w:val="24"/>
          <w:szCs w:val="24"/>
        </w:rPr>
        <w:t xml:space="preserve">individuálna práca, ktorá prebiehala v odpoludňajších hodinách za podmienok, ktoré klientovi najviac vyhovovali. Pri priamom kontakte s klientom sa využívali prvky aktivizácie a rôznych terapií. </w:t>
      </w:r>
      <w:r w:rsidRPr="00683F62">
        <w:rPr>
          <w:rFonts w:ascii="Times New Roman" w:hAnsi="Times New Roman" w:cs="Times New Roman"/>
          <w:sz w:val="24"/>
          <w:szCs w:val="24"/>
        </w:rPr>
        <w:t xml:space="preserve">V rámci individuálnej práce s klientom sa vo veľkej miere využíval rozhovor ako prostriedok na získanie informácií, monitorovanie ich aktuálnych potrieb, či vymedzenie a riešenie problému. Súčasťou individuálneho prístupu sú metódy validácie podľa NaomiFeil. Jej jednoduché techniky ako empatické počúvanie, spomínanie na minulosť, dotyk, hudba a pod. pomáhajú udržať ducha starnúceho človeka, vytvoriť znovu pocit dôstojnosti a akceptovať ich hľadisko reality. Pokračovalo sa tiež vo vypracovávaní, samotnej realizácii a raz za pol roka i vo vyhodnocovaní „Individuálnych plánov“. </w:t>
      </w:r>
    </w:p>
    <w:p w:rsidR="00683F62" w:rsidRPr="00683F62" w:rsidRDefault="00683F62" w:rsidP="008B111A">
      <w:pPr>
        <w:tabs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F62">
        <w:rPr>
          <w:rFonts w:ascii="Times New Roman" w:hAnsi="Times New Roman" w:cs="Times New Roman"/>
          <w:sz w:val="24"/>
          <w:szCs w:val="24"/>
        </w:rPr>
        <w:t>Všetky skupinové aj individuálne stretnutia ú po skončení spracovávané a zdokumentované.</w:t>
      </w:r>
    </w:p>
    <w:p w:rsidR="00683F62" w:rsidRPr="00683F62" w:rsidRDefault="00683F62" w:rsidP="00683F6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62">
        <w:rPr>
          <w:rFonts w:ascii="Times New Roman" w:hAnsi="Times New Roman" w:cs="Times New Roman"/>
          <w:sz w:val="24"/>
          <w:szCs w:val="24"/>
        </w:rPr>
        <w:t xml:space="preserve">Súčasťou práce s klientom boli i pravidelné nákupy, ktoré sa pre klientov realizovali raz do mesiaca. Nakupoval sa im tovar podľa aktuálnych požiadaviek, väčšinou potraviny ako sladkosti, nápoje alebo drogéria. </w:t>
      </w:r>
    </w:p>
    <w:p w:rsidR="00683F62" w:rsidRPr="00683F62" w:rsidRDefault="00683F62" w:rsidP="00683F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F62">
        <w:rPr>
          <w:rFonts w:ascii="Times New Roman" w:hAnsi="Times New Roman" w:cs="Times New Roman"/>
          <w:sz w:val="24"/>
          <w:szCs w:val="24"/>
        </w:rPr>
        <w:t xml:space="preserve">Raz do mesiaca bola usporiadaná narodeninovo - meninová oslava, ktorá klientom umožňovala nadviazať nové a upevniť už vzniknuté sociálne vzťahy. </w:t>
      </w:r>
    </w:p>
    <w:p w:rsidR="001905A8" w:rsidRPr="009420E9" w:rsidRDefault="001905A8" w:rsidP="0016320A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</w:p>
    <w:p w:rsidR="0017263B" w:rsidRPr="000551CA" w:rsidRDefault="0017263B" w:rsidP="0056004C">
      <w:pPr>
        <w:pStyle w:val="Vchodzie"/>
        <w:tabs>
          <w:tab w:val="clear" w:pos="709"/>
          <w:tab w:val="left" w:pos="426"/>
        </w:tabs>
        <w:spacing w:after="0"/>
        <w:jc w:val="both"/>
        <w:rPr>
          <w:rFonts w:cs="Times New Roman"/>
          <w:b/>
          <w:bCs/>
          <w:color w:val="auto"/>
        </w:rPr>
      </w:pPr>
      <w:r w:rsidRPr="000551CA">
        <w:rPr>
          <w:rFonts w:cs="Times New Roman"/>
          <w:b/>
          <w:bCs/>
          <w:color w:val="auto"/>
        </w:rPr>
        <w:t>1</w:t>
      </w:r>
      <w:r w:rsidR="00DF4436" w:rsidRPr="000551CA">
        <w:rPr>
          <w:rFonts w:cs="Times New Roman"/>
          <w:b/>
          <w:bCs/>
          <w:color w:val="auto"/>
        </w:rPr>
        <w:t>2</w:t>
      </w:r>
      <w:r w:rsidRPr="000551CA">
        <w:rPr>
          <w:rFonts w:cs="Times New Roman"/>
          <w:b/>
          <w:bCs/>
          <w:color w:val="auto"/>
        </w:rPr>
        <w:t>.</w:t>
      </w:r>
      <w:r w:rsidRPr="000551CA">
        <w:rPr>
          <w:rFonts w:cs="Times New Roman"/>
          <w:b/>
          <w:bCs/>
          <w:color w:val="auto"/>
        </w:rPr>
        <w:tab/>
        <w:t>Výsledky hospodárenia</w:t>
      </w:r>
    </w:p>
    <w:p w:rsidR="0017263B" w:rsidRPr="009532DC" w:rsidRDefault="0017263B" w:rsidP="00E36176">
      <w:pPr>
        <w:pStyle w:val="Vchodzie"/>
        <w:tabs>
          <w:tab w:val="clear" w:pos="709"/>
          <w:tab w:val="left" w:pos="426"/>
          <w:tab w:val="left" w:pos="6990"/>
        </w:tabs>
        <w:spacing w:after="0"/>
        <w:ind w:left="426" w:hanging="426"/>
        <w:jc w:val="both"/>
        <w:rPr>
          <w:rFonts w:cs="Times New Roman"/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4077"/>
        <w:gridCol w:w="2041"/>
      </w:tblGrid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Stav na jednotlivých účtoch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A75B4E" w:rsidP="00923088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923088">
              <w:rPr>
                <w:rFonts w:cs="Times New Roman"/>
              </w:rPr>
              <w:t>17 224,96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A75B4E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Stav pokladne k </w:t>
            </w:r>
            <w:r w:rsidR="009668EA" w:rsidRPr="00827A60">
              <w:rPr>
                <w:rFonts w:cs="Times New Roman"/>
              </w:rPr>
              <w:t>3</w:t>
            </w:r>
            <w:r w:rsidR="00B0350F">
              <w:rPr>
                <w:rFonts w:cs="Times New Roman"/>
              </w:rPr>
              <w:t>1</w:t>
            </w:r>
            <w:r w:rsidRPr="00827A60">
              <w:rPr>
                <w:rFonts w:cs="Times New Roman"/>
              </w:rPr>
              <w:t xml:space="preserve">. </w:t>
            </w:r>
            <w:r w:rsidR="000551CA">
              <w:rPr>
                <w:rFonts w:cs="Times New Roman"/>
              </w:rPr>
              <w:t>0</w:t>
            </w:r>
            <w:r w:rsidR="00B0350F">
              <w:rPr>
                <w:rFonts w:cs="Times New Roman"/>
              </w:rPr>
              <w:t>3.</w:t>
            </w:r>
            <w:r w:rsidRPr="00827A60">
              <w:rPr>
                <w:rFonts w:cs="Times New Roman"/>
              </w:rPr>
              <w:t xml:space="preserve"> 201</w:t>
            </w:r>
            <w:r w:rsidR="00B0350F">
              <w:rPr>
                <w:rFonts w:cs="Times New Roman"/>
              </w:rPr>
              <w:t>7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923088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826,10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A529ED" w:rsidRPr="00827A60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827A60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</w:rPr>
            </w:pPr>
            <w:r w:rsidRPr="00827A60">
              <w:rPr>
                <w:rFonts w:cs="Times New Roman"/>
                <w:i/>
              </w:rPr>
              <w:t>Príjmy: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Príspevok za služby na základe zmluvy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7E10EB" w:rsidP="00923088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923088">
              <w:rPr>
                <w:rFonts w:cs="Times New Roman"/>
              </w:rPr>
              <w:t>8.126,53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Nájomné za nebytové priestory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7E10EB" w:rsidP="00E878F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  <w:r w:rsidR="00E878F4">
              <w:rPr>
                <w:rFonts w:cs="Times New Roman"/>
              </w:rPr>
              <w:t>4</w:t>
            </w:r>
            <w:r>
              <w:rPr>
                <w:rFonts w:cs="Times New Roman"/>
              </w:rPr>
              <w:t>30,20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Príspevky od VÚC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A75B4E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B811EB" w:rsidRPr="00827A60">
              <w:rPr>
                <w:rFonts w:cs="Times New Roman"/>
              </w:rPr>
              <w:t>.</w:t>
            </w:r>
            <w:r w:rsidR="00923088">
              <w:rPr>
                <w:rFonts w:cs="Times New Roman"/>
              </w:rPr>
              <w:t>234,64</w:t>
            </w:r>
            <w:r w:rsidR="00636F15" w:rsidRPr="00827A60">
              <w:rPr>
                <w:rFonts w:cs="Times New Roman"/>
              </w:rPr>
              <w:t xml:space="preserve"> </w:t>
            </w:r>
            <w:r w:rsidR="002015B6" w:rsidRPr="00827A60">
              <w:rPr>
                <w:rFonts w:cs="Times New Roman"/>
              </w:rPr>
              <w:t>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Príspevky od MPSVaR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B811EB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 w:rsidRPr="00827A60">
              <w:rPr>
                <w:rFonts w:cs="Times New Roman"/>
              </w:rPr>
              <w:t>2</w:t>
            </w:r>
            <w:r w:rsidR="00D95F70" w:rsidRPr="00827A60">
              <w:rPr>
                <w:rFonts w:cs="Times New Roman"/>
              </w:rPr>
              <w:t>4</w:t>
            </w:r>
            <w:r w:rsidRPr="00827A60">
              <w:rPr>
                <w:rFonts w:cs="Times New Roman"/>
              </w:rPr>
              <w:t>.0</w:t>
            </w:r>
            <w:r w:rsidR="00D95F70" w:rsidRPr="00827A60">
              <w:rPr>
                <w:rFonts w:cs="Times New Roman"/>
              </w:rPr>
              <w:t>0</w:t>
            </w:r>
            <w:r w:rsidRPr="00827A60">
              <w:rPr>
                <w:rFonts w:cs="Times New Roman"/>
              </w:rPr>
              <w:t>0</w:t>
            </w:r>
            <w:r w:rsidR="002343B5" w:rsidRPr="00827A60">
              <w:rPr>
                <w:rFonts w:cs="Times New Roman"/>
              </w:rPr>
              <w:t>,</w:t>
            </w:r>
            <w:r w:rsidR="009668EA" w:rsidRPr="00827A60">
              <w:rPr>
                <w:rFonts w:cs="Times New Roman"/>
              </w:rPr>
              <w:t>00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2 % dane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595" w:type="dxa"/>
            </w:tcMar>
            <w:vAlign w:val="center"/>
          </w:tcPr>
          <w:p w:rsidR="002015B6" w:rsidRPr="00827A60" w:rsidRDefault="007E10EB" w:rsidP="007E10EB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  0,00</w:t>
            </w:r>
            <w:r w:rsidR="009668EA" w:rsidRPr="00827A60">
              <w:rPr>
                <w:rFonts w:cs="Times New Roman"/>
              </w:rPr>
              <w:t xml:space="preserve"> €</w:t>
            </w:r>
          </w:p>
        </w:tc>
      </w:tr>
      <w:tr w:rsidR="00A529ED" w:rsidRPr="00827A60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827A60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</w:rPr>
            </w:pPr>
            <w:r w:rsidRPr="00827A60">
              <w:rPr>
                <w:rFonts w:cs="Times New Roman"/>
                <w:i/>
              </w:rPr>
              <w:t xml:space="preserve">Výdavky: 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mzdy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923088" w:rsidP="00A75B4E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55.506,62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príspevok zamestnávateľa DDS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923088" w:rsidP="000551CA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278,88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odvod</w:t>
            </w:r>
            <w:r w:rsidR="00D95F70" w:rsidRPr="00827A60">
              <w:rPr>
                <w:rFonts w:cs="Times New Roman"/>
              </w:rPr>
              <w:t>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923088" w:rsidP="00A75B4E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19.098,03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  <w:tr w:rsidR="002015B6" w:rsidRPr="00827A60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827A60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</w:rPr>
            </w:pPr>
            <w:r w:rsidRPr="00827A60">
              <w:rPr>
                <w:rFonts w:cs="Times New Roman"/>
              </w:rPr>
              <w:t>SF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827A60" w:rsidRDefault="00923088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298,39</w:t>
            </w:r>
            <w:r w:rsidR="002015B6" w:rsidRPr="00827A60">
              <w:rPr>
                <w:rFonts w:cs="Times New Roman"/>
              </w:rPr>
              <w:t xml:space="preserve"> €</w:t>
            </w:r>
          </w:p>
        </w:tc>
      </w:tr>
    </w:tbl>
    <w:p w:rsidR="005A3A82" w:rsidRDefault="005A3A82" w:rsidP="002A1D03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sz w:val="18"/>
          <w:szCs w:val="18"/>
        </w:rPr>
      </w:pPr>
    </w:p>
    <w:p w:rsidR="005A3A82" w:rsidRPr="009532DC" w:rsidRDefault="005A3A82" w:rsidP="002A1D03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sz w:val="18"/>
          <w:szCs w:val="18"/>
        </w:rPr>
      </w:pPr>
    </w:p>
    <w:p w:rsidR="0017263B" w:rsidRPr="00104C98" w:rsidRDefault="0017263B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lastRenderedPageBreak/>
        <w:t>1</w:t>
      </w:r>
      <w:r w:rsidR="00DF4436" w:rsidRPr="00827A60">
        <w:rPr>
          <w:rFonts w:cs="Times New Roman"/>
          <w:b/>
          <w:bCs/>
        </w:rPr>
        <w:t>3</w:t>
      </w:r>
      <w:r w:rsidRPr="00827A60">
        <w:rPr>
          <w:rFonts w:cs="Times New Roman"/>
          <w:b/>
          <w:bCs/>
        </w:rPr>
        <w:t>.</w:t>
      </w:r>
      <w:r w:rsidRPr="00827A60">
        <w:rPr>
          <w:rFonts w:cs="Times New Roman"/>
          <w:b/>
          <w:bCs/>
        </w:rPr>
        <w:tab/>
        <w:t>Plány do budúcnosti</w:t>
      </w: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Svojou službou neustále pokračovať na vytváraní kvalitných vzťahov, medzi SED v</w:t>
      </w:r>
      <w:r w:rsidR="00110BA4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Sučanoch a</w:t>
      </w:r>
      <w:r w:rsidR="00636F15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Žilinským samosprávnym krajom, 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 xml:space="preserve">mestom Martin, 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Obecným úradom v Sučanoch ako aj s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> okolitými obcami.</w:t>
      </w: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 xml:space="preserve">V spolupráci s Ústredím Evanjelickej </w:t>
      </w:r>
      <w:r w:rsidRPr="00827A60">
        <w:rPr>
          <w:rFonts w:ascii="Times New Roman" w:eastAsia="Times New Roman" w:hAnsi="Times New Roman" w:cs="Times New Roman"/>
          <w:caps/>
          <w:sz w:val="24"/>
          <w:szCs w:val="24"/>
        </w:rPr>
        <w:t>diakonie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ponúknuť školenie zamerané na vyššiu odbornosť zamestnancov.</w:t>
      </w:r>
    </w:p>
    <w:p w:rsidR="008F6FF5" w:rsidRDefault="00E51342" w:rsidP="008F6FF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 xml:space="preserve">Zúčastňovať sa školení a odborných prednášok za účelom získania vedomostí a ich aplikovania </w:t>
      </w:r>
      <w:r w:rsidR="00A8311F">
        <w:rPr>
          <w:rFonts w:ascii="Times New Roman" w:eastAsia="Times New Roman" w:hAnsi="Times New Roman" w:cs="Times New Roman"/>
          <w:sz w:val="24"/>
          <w:szCs w:val="24"/>
        </w:rPr>
        <w:t>v službe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s klientom.</w:t>
      </w:r>
    </w:p>
    <w:p w:rsidR="008F6FF5" w:rsidRPr="008F6FF5" w:rsidRDefault="008F6FF5" w:rsidP="008F6FF5">
      <w:pPr>
        <w:pStyle w:val="Odsekzoznamu"/>
        <w:numPr>
          <w:ilvl w:val="0"/>
          <w:numId w:val="7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Modernizácia výťahu TONY 500.</w:t>
      </w:r>
    </w:p>
    <w:p w:rsidR="00D96C7E" w:rsidRPr="00D96C7E" w:rsidRDefault="00D96C7E" w:rsidP="00D96C7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 rámci bohoslužobného života, pozývať do zariadenia bratov farárov z turčianskeho seniorátu.</w:t>
      </w:r>
    </w:p>
    <w:p w:rsidR="006B799A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V rámci svojich možností prinášať našim klientom radosť prostredníctvom pekného kultúrneho programu. Rozšíriť spoluprácu s</w:t>
      </w:r>
      <w:r w:rsidR="00D96C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E</w:t>
      </w:r>
      <w:r w:rsidR="00D96C7E">
        <w:rPr>
          <w:rFonts w:ascii="Times New Roman" w:eastAsia="Times New Roman" w:hAnsi="Times New Roman" w:cs="Times New Roman"/>
          <w:sz w:val="24"/>
          <w:szCs w:val="24"/>
        </w:rPr>
        <w:t>vanjelickou spojenou školo</w:t>
      </w:r>
      <w:r w:rsidR="00FD4859">
        <w:rPr>
          <w:rFonts w:ascii="Times New Roman" w:eastAsia="Times New Roman" w:hAnsi="Times New Roman" w:cs="Times New Roman"/>
          <w:sz w:val="24"/>
          <w:szCs w:val="24"/>
        </w:rPr>
        <w:t>u</w:t>
      </w:r>
      <w:r w:rsidR="004F3AF0">
        <w:rPr>
          <w:rFonts w:ascii="Times New Roman" w:eastAsia="Times New Roman" w:hAnsi="Times New Roman" w:cs="Times New Roman"/>
          <w:sz w:val="24"/>
          <w:szCs w:val="24"/>
        </w:rPr>
        <w:t xml:space="preserve"> v Martine a 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>Biblickou školou v</w:t>
      </w:r>
      <w:r w:rsidR="004F3AF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>Martine</w:t>
      </w:r>
      <w:r w:rsidR="004F3A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1342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6B799A" w:rsidRPr="00827A60">
        <w:rPr>
          <w:rFonts w:ascii="Times New Roman" w:eastAsia="Times New Roman" w:hAnsi="Times New Roman" w:cs="Times New Roman"/>
          <w:sz w:val="24"/>
          <w:szCs w:val="24"/>
        </w:rPr>
        <w:t>Pokračovať v</w:t>
      </w:r>
      <w:r w:rsidR="00DB6ADC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B799A" w:rsidRPr="00827A60">
        <w:rPr>
          <w:rFonts w:ascii="Times New Roman" w:eastAsia="Times New Roman" w:hAnsi="Times New Roman" w:cs="Times New Roman"/>
          <w:sz w:val="24"/>
          <w:szCs w:val="24"/>
        </w:rPr>
        <w:t>spolupráci</w:t>
      </w:r>
      <w:r w:rsidR="00DB6ADC" w:rsidRPr="0082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1B2" w:rsidRPr="00827A60">
        <w:rPr>
          <w:rFonts w:ascii="Times New Roman" w:eastAsia="Times New Roman" w:hAnsi="Times New Roman" w:cs="Times New Roman"/>
          <w:sz w:val="24"/>
          <w:szCs w:val="24"/>
        </w:rPr>
        <w:t xml:space="preserve">s Centrom MEMORY v Bratislave, </w:t>
      </w:r>
      <w:r w:rsidR="007B4B78" w:rsidRPr="00827A60">
        <w:rPr>
          <w:rFonts w:ascii="Times New Roman" w:eastAsia="Times New Roman" w:hAnsi="Times New Roman" w:cs="Times New Roman"/>
          <w:sz w:val="24"/>
          <w:szCs w:val="24"/>
        </w:rPr>
        <w:t>Občianskym zdr</w:t>
      </w:r>
      <w:r w:rsidR="008311B2" w:rsidRPr="00827A60">
        <w:rPr>
          <w:rFonts w:ascii="Times New Roman" w:eastAsia="Times New Roman" w:hAnsi="Times New Roman" w:cs="Times New Roman"/>
          <w:sz w:val="24"/>
          <w:szCs w:val="24"/>
        </w:rPr>
        <w:t xml:space="preserve">užením TERAPEUTIKA v Bratislave, </w:t>
      </w:r>
      <w:r w:rsidR="00B42B8F" w:rsidRPr="00827A60">
        <w:rPr>
          <w:rFonts w:ascii="Times New Roman" w:eastAsia="Times New Roman" w:hAnsi="Times New Roman" w:cs="Times New Roman"/>
          <w:sz w:val="24"/>
          <w:szCs w:val="24"/>
        </w:rPr>
        <w:t xml:space="preserve">Občianskym združením Spoľah v Banskej Bystrici a Tatra Akadémiou v Prievidzi. </w:t>
      </w:r>
    </w:p>
    <w:p w:rsidR="005B5558" w:rsidRPr="00827A60" w:rsidRDefault="004B356A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 xml:space="preserve">Svojou službou šíriť dobré meno Evanjelickej </w:t>
      </w:r>
      <w:r w:rsidR="005B5558" w:rsidRPr="00827A60">
        <w:rPr>
          <w:rFonts w:ascii="Times New Roman" w:eastAsia="Times New Roman" w:hAnsi="Times New Roman" w:cs="Times New Roman"/>
          <w:caps/>
          <w:sz w:val="24"/>
          <w:szCs w:val="24"/>
        </w:rPr>
        <w:t>diakonie</w:t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 xml:space="preserve"> ako aj Evanjelickej cirkvi augsburského vyznania.</w:t>
      </w:r>
    </w:p>
    <w:p w:rsidR="000753EA" w:rsidRPr="00827A60" w:rsidRDefault="000753EA" w:rsidP="00685C5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D2" w:rsidRPr="00827A60" w:rsidRDefault="00F35017" w:rsidP="00860805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>V</w:t>
      </w:r>
      <w:r w:rsidR="00056B0C" w:rsidRPr="00827A60">
        <w:rPr>
          <w:rFonts w:ascii="Times New Roman" w:hAnsi="Times New Roman" w:cs="Times New Roman"/>
          <w:sz w:val="24"/>
          <w:szCs w:val="24"/>
        </w:rPr>
        <w:t> </w:t>
      </w:r>
      <w:r w:rsidRPr="00827A60">
        <w:rPr>
          <w:rFonts w:ascii="Times New Roman" w:hAnsi="Times New Roman" w:cs="Times New Roman"/>
          <w:sz w:val="24"/>
          <w:szCs w:val="24"/>
        </w:rPr>
        <w:t>Sučanoch</w:t>
      </w:r>
      <w:r w:rsidR="00056B0C" w:rsidRPr="00827A60">
        <w:rPr>
          <w:rFonts w:ascii="Times New Roman" w:hAnsi="Times New Roman" w:cs="Times New Roman"/>
          <w:sz w:val="24"/>
          <w:szCs w:val="24"/>
        </w:rPr>
        <w:t xml:space="preserve"> dň</w:t>
      </w:r>
      <w:r w:rsidR="00556ECB" w:rsidRPr="00827A60">
        <w:rPr>
          <w:rFonts w:ascii="Times New Roman" w:hAnsi="Times New Roman" w:cs="Times New Roman"/>
          <w:sz w:val="24"/>
          <w:szCs w:val="24"/>
        </w:rPr>
        <w:t>a</w:t>
      </w:r>
      <w:r w:rsidRPr="00827A60">
        <w:rPr>
          <w:rFonts w:ascii="Times New Roman" w:hAnsi="Times New Roman" w:cs="Times New Roman"/>
          <w:sz w:val="24"/>
          <w:szCs w:val="24"/>
        </w:rPr>
        <w:t xml:space="preserve"> </w:t>
      </w:r>
      <w:r w:rsidR="00CD7E61" w:rsidRPr="00827A60">
        <w:rPr>
          <w:rFonts w:ascii="Times New Roman" w:hAnsi="Times New Roman" w:cs="Times New Roman"/>
          <w:sz w:val="24"/>
          <w:szCs w:val="24"/>
        </w:rPr>
        <w:t>2</w:t>
      </w:r>
      <w:r w:rsidR="003B5934" w:rsidRPr="00827A60">
        <w:rPr>
          <w:rFonts w:ascii="Times New Roman" w:hAnsi="Times New Roman" w:cs="Times New Roman"/>
          <w:sz w:val="24"/>
          <w:szCs w:val="24"/>
        </w:rPr>
        <w:t>0</w:t>
      </w:r>
      <w:r w:rsidR="0017263B" w:rsidRPr="00827A60">
        <w:rPr>
          <w:rFonts w:ascii="Times New Roman" w:hAnsi="Times New Roman" w:cs="Times New Roman"/>
          <w:sz w:val="24"/>
          <w:szCs w:val="24"/>
        </w:rPr>
        <w:t xml:space="preserve">. </w:t>
      </w:r>
      <w:r w:rsidR="00B96F52">
        <w:rPr>
          <w:rFonts w:ascii="Times New Roman" w:hAnsi="Times New Roman" w:cs="Times New Roman"/>
          <w:sz w:val="24"/>
          <w:szCs w:val="24"/>
        </w:rPr>
        <w:t>0</w:t>
      </w:r>
      <w:r w:rsidR="005F7440">
        <w:rPr>
          <w:rFonts w:ascii="Times New Roman" w:hAnsi="Times New Roman" w:cs="Times New Roman"/>
          <w:sz w:val="24"/>
          <w:szCs w:val="24"/>
        </w:rPr>
        <w:t>4</w:t>
      </w:r>
      <w:r w:rsidR="0017263B" w:rsidRPr="00827A60">
        <w:rPr>
          <w:rFonts w:ascii="Times New Roman" w:hAnsi="Times New Roman" w:cs="Times New Roman"/>
          <w:sz w:val="24"/>
          <w:szCs w:val="24"/>
        </w:rPr>
        <w:t>. 201</w:t>
      </w:r>
      <w:r w:rsidR="00B96F52">
        <w:rPr>
          <w:rFonts w:ascii="Times New Roman" w:hAnsi="Times New Roman" w:cs="Times New Roman"/>
          <w:sz w:val="24"/>
          <w:szCs w:val="24"/>
        </w:rPr>
        <w:t>7</w:t>
      </w:r>
    </w:p>
    <w:p w:rsidR="0017263B" w:rsidRPr="00827A60" w:rsidRDefault="00252F90" w:rsidP="00252F90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9A6" w:rsidRPr="00827A6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7263B" w:rsidRPr="00827A60">
        <w:rPr>
          <w:rFonts w:ascii="Times New Roman" w:hAnsi="Times New Roman" w:cs="Times New Roman"/>
          <w:sz w:val="24"/>
          <w:szCs w:val="24"/>
        </w:rPr>
        <w:t>.</w:t>
      </w:r>
    </w:p>
    <w:p w:rsidR="0017263B" w:rsidRPr="00827A60" w:rsidRDefault="003F7B19" w:rsidP="00252F90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  <w:t>Mgr</w:t>
      </w:r>
      <w:r w:rsidR="0017263B" w:rsidRPr="00827A60">
        <w:rPr>
          <w:rFonts w:ascii="Times New Roman" w:hAnsi="Times New Roman" w:cs="Times New Roman"/>
          <w:sz w:val="24"/>
          <w:szCs w:val="24"/>
        </w:rPr>
        <w:t>. Lenka Taškárová</w:t>
      </w:r>
    </w:p>
    <w:p w:rsidR="009F1954" w:rsidRPr="00827A60" w:rsidRDefault="0017263B" w:rsidP="00252F90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  <w:t>štatutárny zástupca SED Sučany</w:t>
      </w:r>
    </w:p>
    <w:sectPr w:rsidR="009F1954" w:rsidRPr="00827A60" w:rsidSect="00F15DA9">
      <w:footerReference w:type="default" r:id="rId8"/>
      <w:pgSz w:w="11906" w:h="16838"/>
      <w:pgMar w:top="1361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70C" w:rsidRDefault="0043770C" w:rsidP="0017263B">
      <w:pPr>
        <w:spacing w:after="0" w:line="240" w:lineRule="auto"/>
      </w:pPr>
      <w:r>
        <w:separator/>
      </w:r>
    </w:p>
  </w:endnote>
  <w:endnote w:type="continuationSeparator" w:id="1">
    <w:p w:rsidR="0043770C" w:rsidRDefault="0043770C" w:rsidP="0017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A74F7" w:rsidRPr="00F15DA9" w:rsidRDefault="00475838" w:rsidP="0017263B">
        <w:pPr>
          <w:pStyle w:val="Pta"/>
          <w:jc w:val="center"/>
          <w:rPr>
            <w:rFonts w:ascii="Times New Roman" w:hAnsi="Times New Roman" w:cs="Times New Roman"/>
          </w:rPr>
        </w:pPr>
        <w:r w:rsidRPr="00F15DA9">
          <w:rPr>
            <w:rFonts w:ascii="Times New Roman" w:hAnsi="Times New Roman" w:cs="Times New Roman"/>
          </w:rPr>
          <w:fldChar w:fldCharType="begin"/>
        </w:r>
        <w:r w:rsidR="00CA74F7" w:rsidRPr="00F15DA9">
          <w:rPr>
            <w:rFonts w:ascii="Times New Roman" w:hAnsi="Times New Roman" w:cs="Times New Roman"/>
          </w:rPr>
          <w:instrText xml:space="preserve"> PAGE   \* MERGEFORMAT </w:instrText>
        </w:r>
        <w:r w:rsidRPr="00F15DA9">
          <w:rPr>
            <w:rFonts w:ascii="Times New Roman" w:hAnsi="Times New Roman" w:cs="Times New Roman"/>
          </w:rPr>
          <w:fldChar w:fldCharType="separate"/>
        </w:r>
        <w:r w:rsidR="008F6FF5">
          <w:rPr>
            <w:rFonts w:ascii="Times New Roman" w:hAnsi="Times New Roman" w:cs="Times New Roman"/>
            <w:noProof/>
          </w:rPr>
          <w:t>9</w:t>
        </w:r>
        <w:r w:rsidRPr="00F15DA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70C" w:rsidRDefault="0043770C" w:rsidP="0017263B">
      <w:pPr>
        <w:spacing w:after="0" w:line="240" w:lineRule="auto"/>
      </w:pPr>
      <w:r>
        <w:separator/>
      </w:r>
    </w:p>
  </w:footnote>
  <w:footnote w:type="continuationSeparator" w:id="1">
    <w:p w:rsidR="0043770C" w:rsidRDefault="0043770C" w:rsidP="0017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C32"/>
    <w:multiLevelType w:val="hybridMultilevel"/>
    <w:tmpl w:val="12E090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6D9B"/>
    <w:multiLevelType w:val="hybridMultilevel"/>
    <w:tmpl w:val="5EBEF5A8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2AB6"/>
    <w:multiLevelType w:val="hybridMultilevel"/>
    <w:tmpl w:val="28025E90"/>
    <w:lvl w:ilvl="0" w:tplc="C954247C">
      <w:start w:val="2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757EB"/>
    <w:multiLevelType w:val="hybridMultilevel"/>
    <w:tmpl w:val="22D4845E"/>
    <w:lvl w:ilvl="0" w:tplc="35A67D22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367CC"/>
    <w:multiLevelType w:val="hybridMultilevel"/>
    <w:tmpl w:val="C310E6C6"/>
    <w:lvl w:ilvl="0" w:tplc="9356B4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47CDC"/>
    <w:multiLevelType w:val="hybridMultilevel"/>
    <w:tmpl w:val="AC4A017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6812242"/>
    <w:multiLevelType w:val="hybridMultilevel"/>
    <w:tmpl w:val="FE34C4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16354"/>
    <w:multiLevelType w:val="hybridMultilevel"/>
    <w:tmpl w:val="9A647CBA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71D23"/>
    <w:multiLevelType w:val="hybridMultilevel"/>
    <w:tmpl w:val="D2F45542"/>
    <w:lvl w:ilvl="0" w:tplc="9D3A22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D3691"/>
    <w:multiLevelType w:val="hybridMultilevel"/>
    <w:tmpl w:val="74C057D6"/>
    <w:lvl w:ilvl="0" w:tplc="1A7EC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912F0"/>
    <w:multiLevelType w:val="hybridMultilevel"/>
    <w:tmpl w:val="8154EB24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61EE1"/>
    <w:multiLevelType w:val="hybridMultilevel"/>
    <w:tmpl w:val="164A5736"/>
    <w:lvl w:ilvl="0" w:tplc="29F898A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74CA1"/>
    <w:multiLevelType w:val="hybridMultilevel"/>
    <w:tmpl w:val="24B6A998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76B59"/>
    <w:multiLevelType w:val="hybridMultilevel"/>
    <w:tmpl w:val="CE02DDAE"/>
    <w:lvl w:ilvl="0" w:tplc="78802974">
      <w:start w:val="2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C10FE"/>
    <w:multiLevelType w:val="hybridMultilevel"/>
    <w:tmpl w:val="02EA34E8"/>
    <w:lvl w:ilvl="0" w:tplc="5AA2626A">
      <w:start w:val="2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65C83"/>
    <w:multiLevelType w:val="hybridMultilevel"/>
    <w:tmpl w:val="5B4E3370"/>
    <w:lvl w:ilvl="0" w:tplc="09F0B74C">
      <w:start w:val="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C436FBA"/>
    <w:multiLevelType w:val="hybridMultilevel"/>
    <w:tmpl w:val="55F85BD8"/>
    <w:lvl w:ilvl="0" w:tplc="C570D1B2">
      <w:start w:val="1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4C4A7D0A"/>
    <w:multiLevelType w:val="hybridMultilevel"/>
    <w:tmpl w:val="0ECC0328"/>
    <w:lvl w:ilvl="0" w:tplc="5CBE689E">
      <w:start w:val="20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D445D"/>
    <w:multiLevelType w:val="hybridMultilevel"/>
    <w:tmpl w:val="EDE86F78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76703"/>
    <w:multiLevelType w:val="hybridMultilevel"/>
    <w:tmpl w:val="4058E8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90C6F"/>
    <w:multiLevelType w:val="hybridMultilevel"/>
    <w:tmpl w:val="335A6744"/>
    <w:lvl w:ilvl="0" w:tplc="14A2F80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44BD7"/>
    <w:multiLevelType w:val="hybridMultilevel"/>
    <w:tmpl w:val="D452DAB2"/>
    <w:lvl w:ilvl="0" w:tplc="A84610C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459AC"/>
    <w:multiLevelType w:val="hybridMultilevel"/>
    <w:tmpl w:val="9DDA1A00"/>
    <w:lvl w:ilvl="0" w:tplc="1CB256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5711C"/>
    <w:multiLevelType w:val="hybridMultilevel"/>
    <w:tmpl w:val="B642AACC"/>
    <w:lvl w:ilvl="0" w:tplc="68C840B2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B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B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B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B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B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B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24">
    <w:nsid w:val="5E04197C"/>
    <w:multiLevelType w:val="hybridMultilevel"/>
    <w:tmpl w:val="23025896"/>
    <w:lvl w:ilvl="0" w:tplc="B204CD5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C3731"/>
    <w:multiLevelType w:val="hybridMultilevel"/>
    <w:tmpl w:val="74823D18"/>
    <w:lvl w:ilvl="0" w:tplc="EF123248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66433"/>
    <w:multiLevelType w:val="hybridMultilevel"/>
    <w:tmpl w:val="76CA8F1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4676D"/>
    <w:multiLevelType w:val="hybridMultilevel"/>
    <w:tmpl w:val="2256AF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92040"/>
    <w:multiLevelType w:val="hybridMultilevel"/>
    <w:tmpl w:val="EAE265BC"/>
    <w:lvl w:ilvl="0" w:tplc="EF123248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B348C"/>
    <w:multiLevelType w:val="hybridMultilevel"/>
    <w:tmpl w:val="749E76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D4925"/>
    <w:multiLevelType w:val="hybridMultilevel"/>
    <w:tmpl w:val="60C01C16"/>
    <w:lvl w:ilvl="0" w:tplc="4E72C080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D755E"/>
    <w:multiLevelType w:val="hybridMultilevel"/>
    <w:tmpl w:val="E3A82DA0"/>
    <w:lvl w:ilvl="0" w:tplc="7A8CB7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3490A"/>
    <w:multiLevelType w:val="hybridMultilevel"/>
    <w:tmpl w:val="50B81638"/>
    <w:lvl w:ilvl="0" w:tplc="8F64852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96182"/>
    <w:multiLevelType w:val="hybridMultilevel"/>
    <w:tmpl w:val="4FB2DC64"/>
    <w:lvl w:ilvl="0" w:tplc="62B6576C">
      <w:start w:val="9"/>
      <w:numFmt w:val="bullet"/>
      <w:lvlText w:val="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42F51"/>
    <w:multiLevelType w:val="hybridMultilevel"/>
    <w:tmpl w:val="5E10E9C2"/>
    <w:lvl w:ilvl="0" w:tplc="144294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81EAA"/>
    <w:multiLevelType w:val="hybridMultilevel"/>
    <w:tmpl w:val="2C681A92"/>
    <w:lvl w:ilvl="0" w:tplc="5AF4AE66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043C9"/>
    <w:multiLevelType w:val="hybridMultilevel"/>
    <w:tmpl w:val="7DFEE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D5254"/>
    <w:multiLevelType w:val="hybridMultilevel"/>
    <w:tmpl w:val="2E18A66C"/>
    <w:lvl w:ilvl="0" w:tplc="D64CBC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E0FD3"/>
    <w:multiLevelType w:val="hybridMultilevel"/>
    <w:tmpl w:val="2F22A41E"/>
    <w:lvl w:ilvl="0" w:tplc="D0BA00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F1E56"/>
    <w:multiLevelType w:val="hybridMultilevel"/>
    <w:tmpl w:val="F6BE5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2163A"/>
    <w:multiLevelType w:val="hybridMultilevel"/>
    <w:tmpl w:val="B32E64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</w:num>
  <w:num w:numId="4">
    <w:abstractNumId w:val="27"/>
  </w:num>
  <w:num w:numId="5">
    <w:abstractNumId w:val="29"/>
  </w:num>
  <w:num w:numId="6">
    <w:abstractNumId w:val="33"/>
  </w:num>
  <w:num w:numId="7">
    <w:abstractNumId w:val="10"/>
  </w:num>
  <w:num w:numId="8">
    <w:abstractNumId w:val="14"/>
  </w:num>
  <w:num w:numId="9">
    <w:abstractNumId w:val="13"/>
  </w:num>
  <w:num w:numId="10">
    <w:abstractNumId w:val="17"/>
  </w:num>
  <w:num w:numId="11">
    <w:abstractNumId w:val="0"/>
  </w:num>
  <w:num w:numId="12">
    <w:abstractNumId w:val="2"/>
  </w:num>
  <w:num w:numId="13">
    <w:abstractNumId w:val="39"/>
  </w:num>
  <w:num w:numId="14">
    <w:abstractNumId w:val="16"/>
  </w:num>
  <w:num w:numId="15">
    <w:abstractNumId w:val="25"/>
  </w:num>
  <w:num w:numId="16">
    <w:abstractNumId w:val="26"/>
  </w:num>
  <w:num w:numId="17">
    <w:abstractNumId w:val="40"/>
  </w:num>
  <w:num w:numId="18">
    <w:abstractNumId w:val="28"/>
  </w:num>
  <w:num w:numId="19">
    <w:abstractNumId w:val="34"/>
  </w:num>
  <w:num w:numId="20">
    <w:abstractNumId w:val="32"/>
  </w:num>
  <w:num w:numId="21">
    <w:abstractNumId w:val="38"/>
  </w:num>
  <w:num w:numId="22">
    <w:abstractNumId w:val="4"/>
  </w:num>
  <w:num w:numId="23">
    <w:abstractNumId w:val="22"/>
  </w:num>
  <w:num w:numId="24">
    <w:abstractNumId w:val="36"/>
  </w:num>
  <w:num w:numId="25">
    <w:abstractNumId w:val="37"/>
  </w:num>
  <w:num w:numId="26">
    <w:abstractNumId w:val="30"/>
  </w:num>
  <w:num w:numId="27">
    <w:abstractNumId w:val="21"/>
  </w:num>
  <w:num w:numId="28">
    <w:abstractNumId w:val="9"/>
  </w:num>
  <w:num w:numId="29">
    <w:abstractNumId w:val="7"/>
  </w:num>
  <w:num w:numId="30">
    <w:abstractNumId w:val="8"/>
  </w:num>
  <w:num w:numId="31">
    <w:abstractNumId w:val="12"/>
  </w:num>
  <w:num w:numId="32">
    <w:abstractNumId w:val="20"/>
  </w:num>
  <w:num w:numId="33">
    <w:abstractNumId w:val="3"/>
  </w:num>
  <w:num w:numId="34">
    <w:abstractNumId w:val="35"/>
  </w:num>
  <w:num w:numId="35">
    <w:abstractNumId w:val="1"/>
  </w:num>
  <w:num w:numId="36">
    <w:abstractNumId w:val="31"/>
  </w:num>
  <w:num w:numId="37">
    <w:abstractNumId w:val="24"/>
  </w:num>
  <w:num w:numId="38">
    <w:abstractNumId w:val="11"/>
  </w:num>
  <w:num w:numId="39">
    <w:abstractNumId w:val="5"/>
  </w:num>
  <w:num w:numId="40">
    <w:abstractNumId w:val="19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63B"/>
    <w:rsid w:val="00002035"/>
    <w:rsid w:val="000030B7"/>
    <w:rsid w:val="000042B9"/>
    <w:rsid w:val="00007CBD"/>
    <w:rsid w:val="000167BE"/>
    <w:rsid w:val="000177EC"/>
    <w:rsid w:val="00017E00"/>
    <w:rsid w:val="00021506"/>
    <w:rsid w:val="00021EA0"/>
    <w:rsid w:val="00024D1B"/>
    <w:rsid w:val="000257D2"/>
    <w:rsid w:val="0002675E"/>
    <w:rsid w:val="000324D6"/>
    <w:rsid w:val="000328AD"/>
    <w:rsid w:val="000334F7"/>
    <w:rsid w:val="00036032"/>
    <w:rsid w:val="000361E8"/>
    <w:rsid w:val="00037EF7"/>
    <w:rsid w:val="00040616"/>
    <w:rsid w:val="00045544"/>
    <w:rsid w:val="00046E61"/>
    <w:rsid w:val="000478E3"/>
    <w:rsid w:val="0005177E"/>
    <w:rsid w:val="00054DF2"/>
    <w:rsid w:val="000551CA"/>
    <w:rsid w:val="00056B0C"/>
    <w:rsid w:val="00060D40"/>
    <w:rsid w:val="00060F55"/>
    <w:rsid w:val="00063CB6"/>
    <w:rsid w:val="000656EC"/>
    <w:rsid w:val="00071805"/>
    <w:rsid w:val="00073753"/>
    <w:rsid w:val="00074ED0"/>
    <w:rsid w:val="000753EA"/>
    <w:rsid w:val="00075A9C"/>
    <w:rsid w:val="0008017C"/>
    <w:rsid w:val="00086C10"/>
    <w:rsid w:val="00086CD3"/>
    <w:rsid w:val="0008718A"/>
    <w:rsid w:val="0008754B"/>
    <w:rsid w:val="000928F5"/>
    <w:rsid w:val="00093738"/>
    <w:rsid w:val="00093BE6"/>
    <w:rsid w:val="00093D19"/>
    <w:rsid w:val="00094538"/>
    <w:rsid w:val="000949A2"/>
    <w:rsid w:val="00094D01"/>
    <w:rsid w:val="00094D2A"/>
    <w:rsid w:val="00095CC5"/>
    <w:rsid w:val="00096602"/>
    <w:rsid w:val="000A1393"/>
    <w:rsid w:val="000A2A01"/>
    <w:rsid w:val="000A44C6"/>
    <w:rsid w:val="000A5159"/>
    <w:rsid w:val="000A7635"/>
    <w:rsid w:val="000B54B7"/>
    <w:rsid w:val="000B7EDF"/>
    <w:rsid w:val="000C07E6"/>
    <w:rsid w:val="000C5E6E"/>
    <w:rsid w:val="000C6C5F"/>
    <w:rsid w:val="000D366D"/>
    <w:rsid w:val="000E08E8"/>
    <w:rsid w:val="000E0BBC"/>
    <w:rsid w:val="000E26F2"/>
    <w:rsid w:val="000E3B7D"/>
    <w:rsid w:val="000E6836"/>
    <w:rsid w:val="000F129A"/>
    <w:rsid w:val="000F2D93"/>
    <w:rsid w:val="000F4FB5"/>
    <w:rsid w:val="000F5B89"/>
    <w:rsid w:val="00100AE0"/>
    <w:rsid w:val="0010117C"/>
    <w:rsid w:val="0010474E"/>
    <w:rsid w:val="00104C98"/>
    <w:rsid w:val="00105892"/>
    <w:rsid w:val="00107CC1"/>
    <w:rsid w:val="00110BA4"/>
    <w:rsid w:val="00111274"/>
    <w:rsid w:val="00111B4A"/>
    <w:rsid w:val="001128F6"/>
    <w:rsid w:val="001162BD"/>
    <w:rsid w:val="00120BC0"/>
    <w:rsid w:val="00121474"/>
    <w:rsid w:val="001218F8"/>
    <w:rsid w:val="00125732"/>
    <w:rsid w:val="00125B50"/>
    <w:rsid w:val="00125D44"/>
    <w:rsid w:val="00127F99"/>
    <w:rsid w:val="001314C0"/>
    <w:rsid w:val="00135628"/>
    <w:rsid w:val="001362F4"/>
    <w:rsid w:val="00137B1D"/>
    <w:rsid w:val="00143C5E"/>
    <w:rsid w:val="00144126"/>
    <w:rsid w:val="00144E9E"/>
    <w:rsid w:val="00144F44"/>
    <w:rsid w:val="00152683"/>
    <w:rsid w:val="00153890"/>
    <w:rsid w:val="00154A9E"/>
    <w:rsid w:val="00155B7A"/>
    <w:rsid w:val="0015742E"/>
    <w:rsid w:val="00157AA3"/>
    <w:rsid w:val="001609D2"/>
    <w:rsid w:val="00160C4C"/>
    <w:rsid w:val="001624ED"/>
    <w:rsid w:val="0016320A"/>
    <w:rsid w:val="0016490C"/>
    <w:rsid w:val="00165C43"/>
    <w:rsid w:val="001666BB"/>
    <w:rsid w:val="00167EA9"/>
    <w:rsid w:val="00171400"/>
    <w:rsid w:val="00171565"/>
    <w:rsid w:val="0017191C"/>
    <w:rsid w:val="00171F2A"/>
    <w:rsid w:val="0017236D"/>
    <w:rsid w:val="0017263B"/>
    <w:rsid w:val="00172755"/>
    <w:rsid w:val="001729F2"/>
    <w:rsid w:val="00174740"/>
    <w:rsid w:val="001752E0"/>
    <w:rsid w:val="00177F26"/>
    <w:rsid w:val="00180C7E"/>
    <w:rsid w:val="00187363"/>
    <w:rsid w:val="001879F4"/>
    <w:rsid w:val="001901B2"/>
    <w:rsid w:val="001905A8"/>
    <w:rsid w:val="00192A68"/>
    <w:rsid w:val="001930D7"/>
    <w:rsid w:val="00197074"/>
    <w:rsid w:val="001A29F7"/>
    <w:rsid w:val="001A2CD8"/>
    <w:rsid w:val="001A36D1"/>
    <w:rsid w:val="001A584D"/>
    <w:rsid w:val="001B2B84"/>
    <w:rsid w:val="001B3824"/>
    <w:rsid w:val="001B4A02"/>
    <w:rsid w:val="001B4B31"/>
    <w:rsid w:val="001C4F29"/>
    <w:rsid w:val="001C5CBA"/>
    <w:rsid w:val="001C5E44"/>
    <w:rsid w:val="001C6AA6"/>
    <w:rsid w:val="001D1FFD"/>
    <w:rsid w:val="001D3616"/>
    <w:rsid w:val="001D5D42"/>
    <w:rsid w:val="001E06D6"/>
    <w:rsid w:val="001E184F"/>
    <w:rsid w:val="001E2523"/>
    <w:rsid w:val="001F1165"/>
    <w:rsid w:val="001F1255"/>
    <w:rsid w:val="001F26DB"/>
    <w:rsid w:val="001F2C76"/>
    <w:rsid w:val="001F2F37"/>
    <w:rsid w:val="001F7E12"/>
    <w:rsid w:val="001F7F2B"/>
    <w:rsid w:val="00200519"/>
    <w:rsid w:val="00200BDE"/>
    <w:rsid w:val="00200EC2"/>
    <w:rsid w:val="002015B6"/>
    <w:rsid w:val="002023AA"/>
    <w:rsid w:val="00202D39"/>
    <w:rsid w:val="00203B71"/>
    <w:rsid w:val="00203C3B"/>
    <w:rsid w:val="00205406"/>
    <w:rsid w:val="00210278"/>
    <w:rsid w:val="00210EDE"/>
    <w:rsid w:val="00212330"/>
    <w:rsid w:val="002170C0"/>
    <w:rsid w:val="002226B4"/>
    <w:rsid w:val="00224B62"/>
    <w:rsid w:val="00224C5D"/>
    <w:rsid w:val="002343B5"/>
    <w:rsid w:val="0023516B"/>
    <w:rsid w:val="00240C81"/>
    <w:rsid w:val="00244C50"/>
    <w:rsid w:val="0024506A"/>
    <w:rsid w:val="00252F90"/>
    <w:rsid w:val="0025304C"/>
    <w:rsid w:val="0025351A"/>
    <w:rsid w:val="002543FD"/>
    <w:rsid w:val="00255450"/>
    <w:rsid w:val="00255958"/>
    <w:rsid w:val="00256CE1"/>
    <w:rsid w:val="002573C9"/>
    <w:rsid w:val="00263DD3"/>
    <w:rsid w:val="00267744"/>
    <w:rsid w:val="00270195"/>
    <w:rsid w:val="00270F32"/>
    <w:rsid w:val="00273977"/>
    <w:rsid w:val="00275FA0"/>
    <w:rsid w:val="00281860"/>
    <w:rsid w:val="002844ED"/>
    <w:rsid w:val="00290393"/>
    <w:rsid w:val="00295C7F"/>
    <w:rsid w:val="0029718D"/>
    <w:rsid w:val="002A01A6"/>
    <w:rsid w:val="002A06BF"/>
    <w:rsid w:val="002A1D03"/>
    <w:rsid w:val="002A1E56"/>
    <w:rsid w:val="002A2439"/>
    <w:rsid w:val="002A3914"/>
    <w:rsid w:val="002A4650"/>
    <w:rsid w:val="002A4EC5"/>
    <w:rsid w:val="002A6CBB"/>
    <w:rsid w:val="002A7E78"/>
    <w:rsid w:val="002B1CE1"/>
    <w:rsid w:val="002B2269"/>
    <w:rsid w:val="002B29C7"/>
    <w:rsid w:val="002B3F99"/>
    <w:rsid w:val="002B4489"/>
    <w:rsid w:val="002B530C"/>
    <w:rsid w:val="002B5899"/>
    <w:rsid w:val="002B72BC"/>
    <w:rsid w:val="002C0860"/>
    <w:rsid w:val="002C60BD"/>
    <w:rsid w:val="002D03EE"/>
    <w:rsid w:val="002D5D92"/>
    <w:rsid w:val="002E042A"/>
    <w:rsid w:val="002E0C95"/>
    <w:rsid w:val="002E0E65"/>
    <w:rsid w:val="002E4CAA"/>
    <w:rsid w:val="002F06B3"/>
    <w:rsid w:val="002F094C"/>
    <w:rsid w:val="002F21EA"/>
    <w:rsid w:val="002F3D60"/>
    <w:rsid w:val="002F47C1"/>
    <w:rsid w:val="002F6797"/>
    <w:rsid w:val="00303438"/>
    <w:rsid w:val="0031258A"/>
    <w:rsid w:val="0031565E"/>
    <w:rsid w:val="00316B77"/>
    <w:rsid w:val="003222FB"/>
    <w:rsid w:val="00323274"/>
    <w:rsid w:val="00326F7E"/>
    <w:rsid w:val="00331038"/>
    <w:rsid w:val="003321C7"/>
    <w:rsid w:val="00334480"/>
    <w:rsid w:val="00334D9D"/>
    <w:rsid w:val="00337EE8"/>
    <w:rsid w:val="003433C0"/>
    <w:rsid w:val="00344A99"/>
    <w:rsid w:val="00345CB8"/>
    <w:rsid w:val="003511FB"/>
    <w:rsid w:val="003522F0"/>
    <w:rsid w:val="00355F03"/>
    <w:rsid w:val="003575F5"/>
    <w:rsid w:val="00357F5E"/>
    <w:rsid w:val="00361D44"/>
    <w:rsid w:val="0036620A"/>
    <w:rsid w:val="00371FE1"/>
    <w:rsid w:val="00374018"/>
    <w:rsid w:val="003746AB"/>
    <w:rsid w:val="0037516B"/>
    <w:rsid w:val="003776CD"/>
    <w:rsid w:val="0038334F"/>
    <w:rsid w:val="003857C2"/>
    <w:rsid w:val="00386A35"/>
    <w:rsid w:val="003922EB"/>
    <w:rsid w:val="00394693"/>
    <w:rsid w:val="00395232"/>
    <w:rsid w:val="0039691D"/>
    <w:rsid w:val="0039751C"/>
    <w:rsid w:val="003A00B8"/>
    <w:rsid w:val="003B030C"/>
    <w:rsid w:val="003B044A"/>
    <w:rsid w:val="003B4F2C"/>
    <w:rsid w:val="003B5934"/>
    <w:rsid w:val="003B6478"/>
    <w:rsid w:val="003B737E"/>
    <w:rsid w:val="003C1027"/>
    <w:rsid w:val="003C16B7"/>
    <w:rsid w:val="003C26BD"/>
    <w:rsid w:val="003C4548"/>
    <w:rsid w:val="003C4891"/>
    <w:rsid w:val="003C52E8"/>
    <w:rsid w:val="003D2CD5"/>
    <w:rsid w:val="003D3B56"/>
    <w:rsid w:val="003D5A84"/>
    <w:rsid w:val="003E0945"/>
    <w:rsid w:val="003E1067"/>
    <w:rsid w:val="003E15C2"/>
    <w:rsid w:val="003E2234"/>
    <w:rsid w:val="003E437A"/>
    <w:rsid w:val="003E6208"/>
    <w:rsid w:val="003F033C"/>
    <w:rsid w:val="003F04C7"/>
    <w:rsid w:val="003F066D"/>
    <w:rsid w:val="003F155B"/>
    <w:rsid w:val="003F258B"/>
    <w:rsid w:val="003F7B19"/>
    <w:rsid w:val="00402195"/>
    <w:rsid w:val="00404516"/>
    <w:rsid w:val="0040459E"/>
    <w:rsid w:val="0040526A"/>
    <w:rsid w:val="00406713"/>
    <w:rsid w:val="004077BC"/>
    <w:rsid w:val="00411893"/>
    <w:rsid w:val="00412D46"/>
    <w:rsid w:val="0041364E"/>
    <w:rsid w:val="0041400C"/>
    <w:rsid w:val="00414B51"/>
    <w:rsid w:val="004179A6"/>
    <w:rsid w:val="00417DE7"/>
    <w:rsid w:val="00420866"/>
    <w:rsid w:val="00420E91"/>
    <w:rsid w:val="004268D4"/>
    <w:rsid w:val="004272CF"/>
    <w:rsid w:val="00430048"/>
    <w:rsid w:val="004300AA"/>
    <w:rsid w:val="004303BD"/>
    <w:rsid w:val="0043052A"/>
    <w:rsid w:val="00435FBF"/>
    <w:rsid w:val="0043770C"/>
    <w:rsid w:val="00441914"/>
    <w:rsid w:val="004423FE"/>
    <w:rsid w:val="00444010"/>
    <w:rsid w:val="00444613"/>
    <w:rsid w:val="004458E0"/>
    <w:rsid w:val="00447360"/>
    <w:rsid w:val="004571F5"/>
    <w:rsid w:val="00457B3C"/>
    <w:rsid w:val="00461A8E"/>
    <w:rsid w:val="004621C6"/>
    <w:rsid w:val="00464544"/>
    <w:rsid w:val="00464CE8"/>
    <w:rsid w:val="004655CC"/>
    <w:rsid w:val="00471C18"/>
    <w:rsid w:val="0047281F"/>
    <w:rsid w:val="004728CD"/>
    <w:rsid w:val="00474359"/>
    <w:rsid w:val="00475838"/>
    <w:rsid w:val="00480CA8"/>
    <w:rsid w:val="00481C33"/>
    <w:rsid w:val="00483E45"/>
    <w:rsid w:val="00491805"/>
    <w:rsid w:val="004A246E"/>
    <w:rsid w:val="004A28A6"/>
    <w:rsid w:val="004A389D"/>
    <w:rsid w:val="004A5EE2"/>
    <w:rsid w:val="004A76AC"/>
    <w:rsid w:val="004B1875"/>
    <w:rsid w:val="004B356A"/>
    <w:rsid w:val="004B5661"/>
    <w:rsid w:val="004B7BF0"/>
    <w:rsid w:val="004C19AC"/>
    <w:rsid w:val="004C209D"/>
    <w:rsid w:val="004C2D58"/>
    <w:rsid w:val="004C4CAB"/>
    <w:rsid w:val="004C6C0D"/>
    <w:rsid w:val="004C75F0"/>
    <w:rsid w:val="004C7D84"/>
    <w:rsid w:val="004D336A"/>
    <w:rsid w:val="004D7C79"/>
    <w:rsid w:val="004E026D"/>
    <w:rsid w:val="004E1169"/>
    <w:rsid w:val="004E36C1"/>
    <w:rsid w:val="004E3901"/>
    <w:rsid w:val="004E4C23"/>
    <w:rsid w:val="004E6326"/>
    <w:rsid w:val="004F0571"/>
    <w:rsid w:val="004F3AF0"/>
    <w:rsid w:val="004F46C8"/>
    <w:rsid w:val="004F5079"/>
    <w:rsid w:val="004F7881"/>
    <w:rsid w:val="0050027E"/>
    <w:rsid w:val="00500D0F"/>
    <w:rsid w:val="00501CE2"/>
    <w:rsid w:val="00502258"/>
    <w:rsid w:val="00503D46"/>
    <w:rsid w:val="00505FBC"/>
    <w:rsid w:val="005063BF"/>
    <w:rsid w:val="005065A1"/>
    <w:rsid w:val="005065D9"/>
    <w:rsid w:val="00507A99"/>
    <w:rsid w:val="00511964"/>
    <w:rsid w:val="00513500"/>
    <w:rsid w:val="00522BEF"/>
    <w:rsid w:val="00523242"/>
    <w:rsid w:val="005237C3"/>
    <w:rsid w:val="00524004"/>
    <w:rsid w:val="00526FF2"/>
    <w:rsid w:val="0052728F"/>
    <w:rsid w:val="00530856"/>
    <w:rsid w:val="00532B84"/>
    <w:rsid w:val="00541EED"/>
    <w:rsid w:val="00542238"/>
    <w:rsid w:val="0054284F"/>
    <w:rsid w:val="00543C3B"/>
    <w:rsid w:val="00544CF2"/>
    <w:rsid w:val="0055037A"/>
    <w:rsid w:val="00551B71"/>
    <w:rsid w:val="00551F7C"/>
    <w:rsid w:val="005560E6"/>
    <w:rsid w:val="0055680B"/>
    <w:rsid w:val="00556ECB"/>
    <w:rsid w:val="0055732E"/>
    <w:rsid w:val="00557669"/>
    <w:rsid w:val="0056004C"/>
    <w:rsid w:val="00565519"/>
    <w:rsid w:val="00570218"/>
    <w:rsid w:val="00571771"/>
    <w:rsid w:val="005717FF"/>
    <w:rsid w:val="00571D04"/>
    <w:rsid w:val="005769D8"/>
    <w:rsid w:val="005777C9"/>
    <w:rsid w:val="00581315"/>
    <w:rsid w:val="0058715C"/>
    <w:rsid w:val="0058745B"/>
    <w:rsid w:val="00590A2B"/>
    <w:rsid w:val="00591777"/>
    <w:rsid w:val="00591F00"/>
    <w:rsid w:val="00594A53"/>
    <w:rsid w:val="00597D99"/>
    <w:rsid w:val="005A2BEB"/>
    <w:rsid w:val="005A3A82"/>
    <w:rsid w:val="005A5136"/>
    <w:rsid w:val="005A76A0"/>
    <w:rsid w:val="005B3600"/>
    <w:rsid w:val="005B38BC"/>
    <w:rsid w:val="005B443B"/>
    <w:rsid w:val="005B4C91"/>
    <w:rsid w:val="005B5558"/>
    <w:rsid w:val="005B5DBD"/>
    <w:rsid w:val="005B6326"/>
    <w:rsid w:val="005C01ED"/>
    <w:rsid w:val="005C108F"/>
    <w:rsid w:val="005C4201"/>
    <w:rsid w:val="005C4A8B"/>
    <w:rsid w:val="005C6CB5"/>
    <w:rsid w:val="005D376C"/>
    <w:rsid w:val="005E461E"/>
    <w:rsid w:val="005E61E5"/>
    <w:rsid w:val="005E760A"/>
    <w:rsid w:val="005F1D91"/>
    <w:rsid w:val="005F2E9F"/>
    <w:rsid w:val="005F2F4A"/>
    <w:rsid w:val="005F7440"/>
    <w:rsid w:val="005F7FAD"/>
    <w:rsid w:val="00601324"/>
    <w:rsid w:val="00602EFF"/>
    <w:rsid w:val="00604B75"/>
    <w:rsid w:val="006073DD"/>
    <w:rsid w:val="00607AB7"/>
    <w:rsid w:val="00610ECA"/>
    <w:rsid w:val="0061618C"/>
    <w:rsid w:val="00620A36"/>
    <w:rsid w:val="0062227E"/>
    <w:rsid w:val="00623921"/>
    <w:rsid w:val="00625393"/>
    <w:rsid w:val="006317C7"/>
    <w:rsid w:val="00631B64"/>
    <w:rsid w:val="00633C2C"/>
    <w:rsid w:val="00633E7F"/>
    <w:rsid w:val="00634D94"/>
    <w:rsid w:val="00635894"/>
    <w:rsid w:val="00636D45"/>
    <w:rsid w:val="00636F15"/>
    <w:rsid w:val="006407C7"/>
    <w:rsid w:val="006410E3"/>
    <w:rsid w:val="00643229"/>
    <w:rsid w:val="00645246"/>
    <w:rsid w:val="00650E78"/>
    <w:rsid w:val="00651C3B"/>
    <w:rsid w:val="006600A8"/>
    <w:rsid w:val="00661350"/>
    <w:rsid w:val="00662A01"/>
    <w:rsid w:val="006633EC"/>
    <w:rsid w:val="00663B01"/>
    <w:rsid w:val="00664A65"/>
    <w:rsid w:val="0066573D"/>
    <w:rsid w:val="00672B2E"/>
    <w:rsid w:val="006736E2"/>
    <w:rsid w:val="006740AF"/>
    <w:rsid w:val="006750CF"/>
    <w:rsid w:val="00676A8A"/>
    <w:rsid w:val="006801A9"/>
    <w:rsid w:val="0068165F"/>
    <w:rsid w:val="006816C5"/>
    <w:rsid w:val="0068201A"/>
    <w:rsid w:val="00682767"/>
    <w:rsid w:val="00683F62"/>
    <w:rsid w:val="00685C58"/>
    <w:rsid w:val="006879C8"/>
    <w:rsid w:val="0069183E"/>
    <w:rsid w:val="00692B95"/>
    <w:rsid w:val="00696F7C"/>
    <w:rsid w:val="006A058A"/>
    <w:rsid w:val="006A08D5"/>
    <w:rsid w:val="006A1B1A"/>
    <w:rsid w:val="006A2385"/>
    <w:rsid w:val="006A2A00"/>
    <w:rsid w:val="006A3687"/>
    <w:rsid w:val="006A5F71"/>
    <w:rsid w:val="006A6645"/>
    <w:rsid w:val="006A77BF"/>
    <w:rsid w:val="006B11CF"/>
    <w:rsid w:val="006B3759"/>
    <w:rsid w:val="006B3F3D"/>
    <w:rsid w:val="006B5D95"/>
    <w:rsid w:val="006B799A"/>
    <w:rsid w:val="006C1905"/>
    <w:rsid w:val="006C3123"/>
    <w:rsid w:val="006C4A04"/>
    <w:rsid w:val="006D21EE"/>
    <w:rsid w:val="006D2386"/>
    <w:rsid w:val="006D2837"/>
    <w:rsid w:val="006D5A72"/>
    <w:rsid w:val="006E146B"/>
    <w:rsid w:val="006E26CD"/>
    <w:rsid w:val="006E3202"/>
    <w:rsid w:val="006E3743"/>
    <w:rsid w:val="006E489A"/>
    <w:rsid w:val="006E4B8D"/>
    <w:rsid w:val="006E59AD"/>
    <w:rsid w:val="006E655F"/>
    <w:rsid w:val="006F4E47"/>
    <w:rsid w:val="006F610C"/>
    <w:rsid w:val="00710EE9"/>
    <w:rsid w:val="00711D74"/>
    <w:rsid w:val="00722222"/>
    <w:rsid w:val="0072646D"/>
    <w:rsid w:val="00726DC5"/>
    <w:rsid w:val="0073117F"/>
    <w:rsid w:val="0073133D"/>
    <w:rsid w:val="00732FDF"/>
    <w:rsid w:val="007357E2"/>
    <w:rsid w:val="00741B32"/>
    <w:rsid w:val="00746E9C"/>
    <w:rsid w:val="00746ECC"/>
    <w:rsid w:val="00750564"/>
    <w:rsid w:val="007514C5"/>
    <w:rsid w:val="00752D67"/>
    <w:rsid w:val="007540CA"/>
    <w:rsid w:val="00755446"/>
    <w:rsid w:val="007572F0"/>
    <w:rsid w:val="007573A2"/>
    <w:rsid w:val="00757715"/>
    <w:rsid w:val="00765B5D"/>
    <w:rsid w:val="00766CD2"/>
    <w:rsid w:val="00771247"/>
    <w:rsid w:val="00776462"/>
    <w:rsid w:val="00776744"/>
    <w:rsid w:val="007817E7"/>
    <w:rsid w:val="00782A39"/>
    <w:rsid w:val="00783F17"/>
    <w:rsid w:val="00785534"/>
    <w:rsid w:val="007900AB"/>
    <w:rsid w:val="007965A8"/>
    <w:rsid w:val="007976D7"/>
    <w:rsid w:val="007A037E"/>
    <w:rsid w:val="007A2927"/>
    <w:rsid w:val="007A3C9E"/>
    <w:rsid w:val="007A529F"/>
    <w:rsid w:val="007B05CE"/>
    <w:rsid w:val="007B4B78"/>
    <w:rsid w:val="007B670A"/>
    <w:rsid w:val="007B69F5"/>
    <w:rsid w:val="007C1AAA"/>
    <w:rsid w:val="007C2817"/>
    <w:rsid w:val="007C29B9"/>
    <w:rsid w:val="007C437F"/>
    <w:rsid w:val="007C4C69"/>
    <w:rsid w:val="007C5F1B"/>
    <w:rsid w:val="007C6901"/>
    <w:rsid w:val="007C71F1"/>
    <w:rsid w:val="007C729E"/>
    <w:rsid w:val="007C79CF"/>
    <w:rsid w:val="007D5B2F"/>
    <w:rsid w:val="007E10EB"/>
    <w:rsid w:val="007E2629"/>
    <w:rsid w:val="007E276F"/>
    <w:rsid w:val="007E40C0"/>
    <w:rsid w:val="007E6E72"/>
    <w:rsid w:val="007E72D0"/>
    <w:rsid w:val="007E775A"/>
    <w:rsid w:val="007E7EC6"/>
    <w:rsid w:val="007E7FA6"/>
    <w:rsid w:val="007F1B6F"/>
    <w:rsid w:val="007F49E8"/>
    <w:rsid w:val="00802334"/>
    <w:rsid w:val="008026D6"/>
    <w:rsid w:val="008028CA"/>
    <w:rsid w:val="00802A6D"/>
    <w:rsid w:val="00804EDB"/>
    <w:rsid w:val="00810016"/>
    <w:rsid w:val="00811B9F"/>
    <w:rsid w:val="00814138"/>
    <w:rsid w:val="00814697"/>
    <w:rsid w:val="008148D3"/>
    <w:rsid w:val="00816F94"/>
    <w:rsid w:val="00822392"/>
    <w:rsid w:val="00822FE7"/>
    <w:rsid w:val="008243DA"/>
    <w:rsid w:val="00825B8C"/>
    <w:rsid w:val="00826431"/>
    <w:rsid w:val="00827A27"/>
    <w:rsid w:val="00827A60"/>
    <w:rsid w:val="008311B2"/>
    <w:rsid w:val="00832E38"/>
    <w:rsid w:val="00833F23"/>
    <w:rsid w:val="00836EFC"/>
    <w:rsid w:val="0083768F"/>
    <w:rsid w:val="00837B9B"/>
    <w:rsid w:val="00840C7C"/>
    <w:rsid w:val="00857C25"/>
    <w:rsid w:val="00860805"/>
    <w:rsid w:val="00861E7C"/>
    <w:rsid w:val="008634D4"/>
    <w:rsid w:val="00866462"/>
    <w:rsid w:val="00866E70"/>
    <w:rsid w:val="00870802"/>
    <w:rsid w:val="008712FA"/>
    <w:rsid w:val="0087373E"/>
    <w:rsid w:val="0087598A"/>
    <w:rsid w:val="00876771"/>
    <w:rsid w:val="008773A2"/>
    <w:rsid w:val="00877655"/>
    <w:rsid w:val="00880DEB"/>
    <w:rsid w:val="00885180"/>
    <w:rsid w:val="008856CC"/>
    <w:rsid w:val="00887371"/>
    <w:rsid w:val="00892837"/>
    <w:rsid w:val="00893305"/>
    <w:rsid w:val="00893518"/>
    <w:rsid w:val="00895FF5"/>
    <w:rsid w:val="00896339"/>
    <w:rsid w:val="008A0115"/>
    <w:rsid w:val="008A3C40"/>
    <w:rsid w:val="008A3D33"/>
    <w:rsid w:val="008A4865"/>
    <w:rsid w:val="008A6E08"/>
    <w:rsid w:val="008B111A"/>
    <w:rsid w:val="008B51B6"/>
    <w:rsid w:val="008B628E"/>
    <w:rsid w:val="008B6364"/>
    <w:rsid w:val="008C0C6E"/>
    <w:rsid w:val="008D055E"/>
    <w:rsid w:val="008D48B7"/>
    <w:rsid w:val="008E1277"/>
    <w:rsid w:val="008E3356"/>
    <w:rsid w:val="008E3DEF"/>
    <w:rsid w:val="008E76C7"/>
    <w:rsid w:val="008E7BBA"/>
    <w:rsid w:val="008F6DFF"/>
    <w:rsid w:val="008F6FF5"/>
    <w:rsid w:val="008F7AD3"/>
    <w:rsid w:val="0090501A"/>
    <w:rsid w:val="009057C7"/>
    <w:rsid w:val="00906938"/>
    <w:rsid w:val="009147EE"/>
    <w:rsid w:val="00914B23"/>
    <w:rsid w:val="00915A8D"/>
    <w:rsid w:val="0092062F"/>
    <w:rsid w:val="009212B9"/>
    <w:rsid w:val="00921AA1"/>
    <w:rsid w:val="009225E6"/>
    <w:rsid w:val="00923088"/>
    <w:rsid w:val="0092329E"/>
    <w:rsid w:val="00923483"/>
    <w:rsid w:val="00923B7D"/>
    <w:rsid w:val="00926C7B"/>
    <w:rsid w:val="009315D8"/>
    <w:rsid w:val="00933296"/>
    <w:rsid w:val="00935361"/>
    <w:rsid w:val="00936BEF"/>
    <w:rsid w:val="00940ED6"/>
    <w:rsid w:val="009420E9"/>
    <w:rsid w:val="009516C8"/>
    <w:rsid w:val="0095222E"/>
    <w:rsid w:val="009532DC"/>
    <w:rsid w:val="00957453"/>
    <w:rsid w:val="009578D2"/>
    <w:rsid w:val="00957C0B"/>
    <w:rsid w:val="00962745"/>
    <w:rsid w:val="00963520"/>
    <w:rsid w:val="00965427"/>
    <w:rsid w:val="009668EA"/>
    <w:rsid w:val="00967295"/>
    <w:rsid w:val="0097438C"/>
    <w:rsid w:val="0097655B"/>
    <w:rsid w:val="00981D57"/>
    <w:rsid w:val="0098293E"/>
    <w:rsid w:val="00983BF9"/>
    <w:rsid w:val="00984C4B"/>
    <w:rsid w:val="00993420"/>
    <w:rsid w:val="00993A36"/>
    <w:rsid w:val="00993B21"/>
    <w:rsid w:val="00995F63"/>
    <w:rsid w:val="009973E2"/>
    <w:rsid w:val="0099744D"/>
    <w:rsid w:val="009A2113"/>
    <w:rsid w:val="009A3A7E"/>
    <w:rsid w:val="009A7C98"/>
    <w:rsid w:val="009B349A"/>
    <w:rsid w:val="009B3D65"/>
    <w:rsid w:val="009B7AA8"/>
    <w:rsid w:val="009C10A3"/>
    <w:rsid w:val="009C1B56"/>
    <w:rsid w:val="009C2134"/>
    <w:rsid w:val="009C25D6"/>
    <w:rsid w:val="009C265D"/>
    <w:rsid w:val="009C3E07"/>
    <w:rsid w:val="009D27EA"/>
    <w:rsid w:val="009D2B54"/>
    <w:rsid w:val="009D3418"/>
    <w:rsid w:val="009D3ACD"/>
    <w:rsid w:val="009D505C"/>
    <w:rsid w:val="009D64E4"/>
    <w:rsid w:val="009E1609"/>
    <w:rsid w:val="009E5F52"/>
    <w:rsid w:val="009F092F"/>
    <w:rsid w:val="009F1954"/>
    <w:rsid w:val="009F440B"/>
    <w:rsid w:val="009F561C"/>
    <w:rsid w:val="009F64CD"/>
    <w:rsid w:val="00A00116"/>
    <w:rsid w:val="00A00BBB"/>
    <w:rsid w:val="00A0255B"/>
    <w:rsid w:val="00A03736"/>
    <w:rsid w:val="00A05A0E"/>
    <w:rsid w:val="00A05FD7"/>
    <w:rsid w:val="00A072A0"/>
    <w:rsid w:val="00A07D9A"/>
    <w:rsid w:val="00A07E5F"/>
    <w:rsid w:val="00A119AC"/>
    <w:rsid w:val="00A141F3"/>
    <w:rsid w:val="00A14964"/>
    <w:rsid w:val="00A155B2"/>
    <w:rsid w:val="00A15CA8"/>
    <w:rsid w:val="00A16FC2"/>
    <w:rsid w:val="00A176AB"/>
    <w:rsid w:val="00A22D63"/>
    <w:rsid w:val="00A238DF"/>
    <w:rsid w:val="00A240EF"/>
    <w:rsid w:val="00A24118"/>
    <w:rsid w:val="00A2637C"/>
    <w:rsid w:val="00A279F2"/>
    <w:rsid w:val="00A304F7"/>
    <w:rsid w:val="00A30F46"/>
    <w:rsid w:val="00A310E4"/>
    <w:rsid w:val="00A3178C"/>
    <w:rsid w:val="00A32F2D"/>
    <w:rsid w:val="00A43C0B"/>
    <w:rsid w:val="00A44C0A"/>
    <w:rsid w:val="00A461C0"/>
    <w:rsid w:val="00A4637C"/>
    <w:rsid w:val="00A476B2"/>
    <w:rsid w:val="00A529ED"/>
    <w:rsid w:val="00A55B7A"/>
    <w:rsid w:val="00A63235"/>
    <w:rsid w:val="00A632C0"/>
    <w:rsid w:val="00A64E06"/>
    <w:rsid w:val="00A65939"/>
    <w:rsid w:val="00A700D5"/>
    <w:rsid w:val="00A7287C"/>
    <w:rsid w:val="00A72C60"/>
    <w:rsid w:val="00A74DAC"/>
    <w:rsid w:val="00A75B4E"/>
    <w:rsid w:val="00A76D14"/>
    <w:rsid w:val="00A80990"/>
    <w:rsid w:val="00A81904"/>
    <w:rsid w:val="00A8311F"/>
    <w:rsid w:val="00A869E2"/>
    <w:rsid w:val="00A87052"/>
    <w:rsid w:val="00A87F29"/>
    <w:rsid w:val="00A908FB"/>
    <w:rsid w:val="00A942E3"/>
    <w:rsid w:val="00A95F11"/>
    <w:rsid w:val="00A97257"/>
    <w:rsid w:val="00A97606"/>
    <w:rsid w:val="00A97C2F"/>
    <w:rsid w:val="00AA597F"/>
    <w:rsid w:val="00AA6741"/>
    <w:rsid w:val="00AA7D98"/>
    <w:rsid w:val="00AB32B8"/>
    <w:rsid w:val="00AC123A"/>
    <w:rsid w:val="00AC2A12"/>
    <w:rsid w:val="00AD00E7"/>
    <w:rsid w:val="00AD19BC"/>
    <w:rsid w:val="00AD19F4"/>
    <w:rsid w:val="00AD4141"/>
    <w:rsid w:val="00AD7F06"/>
    <w:rsid w:val="00AE0DD6"/>
    <w:rsid w:val="00AE0F80"/>
    <w:rsid w:val="00AE547F"/>
    <w:rsid w:val="00AE7E45"/>
    <w:rsid w:val="00AF0A37"/>
    <w:rsid w:val="00AF3E15"/>
    <w:rsid w:val="00AF40B0"/>
    <w:rsid w:val="00B0350F"/>
    <w:rsid w:val="00B03700"/>
    <w:rsid w:val="00B03CD3"/>
    <w:rsid w:val="00B05004"/>
    <w:rsid w:val="00B066A7"/>
    <w:rsid w:val="00B107CF"/>
    <w:rsid w:val="00B1099A"/>
    <w:rsid w:val="00B1226D"/>
    <w:rsid w:val="00B1343F"/>
    <w:rsid w:val="00B13805"/>
    <w:rsid w:val="00B14151"/>
    <w:rsid w:val="00B209DB"/>
    <w:rsid w:val="00B2116B"/>
    <w:rsid w:val="00B21F4B"/>
    <w:rsid w:val="00B22F25"/>
    <w:rsid w:val="00B24716"/>
    <w:rsid w:val="00B30AF5"/>
    <w:rsid w:val="00B423CA"/>
    <w:rsid w:val="00B42B6D"/>
    <w:rsid w:val="00B42B8F"/>
    <w:rsid w:val="00B434D7"/>
    <w:rsid w:val="00B43CE6"/>
    <w:rsid w:val="00B4441F"/>
    <w:rsid w:val="00B45031"/>
    <w:rsid w:val="00B4526E"/>
    <w:rsid w:val="00B47924"/>
    <w:rsid w:val="00B50448"/>
    <w:rsid w:val="00B5075A"/>
    <w:rsid w:val="00B511F8"/>
    <w:rsid w:val="00B53B5A"/>
    <w:rsid w:val="00B557BB"/>
    <w:rsid w:val="00B63E30"/>
    <w:rsid w:val="00B65A0E"/>
    <w:rsid w:val="00B724FB"/>
    <w:rsid w:val="00B73031"/>
    <w:rsid w:val="00B7454C"/>
    <w:rsid w:val="00B76B86"/>
    <w:rsid w:val="00B7711A"/>
    <w:rsid w:val="00B811EB"/>
    <w:rsid w:val="00B851BF"/>
    <w:rsid w:val="00B8536B"/>
    <w:rsid w:val="00B87433"/>
    <w:rsid w:val="00B8753F"/>
    <w:rsid w:val="00B923F5"/>
    <w:rsid w:val="00B92EDA"/>
    <w:rsid w:val="00B94D82"/>
    <w:rsid w:val="00B95854"/>
    <w:rsid w:val="00B96F52"/>
    <w:rsid w:val="00BA24FA"/>
    <w:rsid w:val="00BA2E6D"/>
    <w:rsid w:val="00BA2F07"/>
    <w:rsid w:val="00BA77EB"/>
    <w:rsid w:val="00BA77EC"/>
    <w:rsid w:val="00BB002D"/>
    <w:rsid w:val="00BB3B37"/>
    <w:rsid w:val="00BB5042"/>
    <w:rsid w:val="00BB6F5C"/>
    <w:rsid w:val="00BB7632"/>
    <w:rsid w:val="00BB78D4"/>
    <w:rsid w:val="00BB7A30"/>
    <w:rsid w:val="00BC12F5"/>
    <w:rsid w:val="00BC1D14"/>
    <w:rsid w:val="00BC3226"/>
    <w:rsid w:val="00BC74C8"/>
    <w:rsid w:val="00BC7B03"/>
    <w:rsid w:val="00BC7E27"/>
    <w:rsid w:val="00BD0CC8"/>
    <w:rsid w:val="00BD3271"/>
    <w:rsid w:val="00BD74CE"/>
    <w:rsid w:val="00BE147B"/>
    <w:rsid w:val="00BE1661"/>
    <w:rsid w:val="00BE43AA"/>
    <w:rsid w:val="00BF0A32"/>
    <w:rsid w:val="00BF4A74"/>
    <w:rsid w:val="00BF5A70"/>
    <w:rsid w:val="00BF5E33"/>
    <w:rsid w:val="00BF6CCC"/>
    <w:rsid w:val="00C02430"/>
    <w:rsid w:val="00C02FCA"/>
    <w:rsid w:val="00C07544"/>
    <w:rsid w:val="00C137F6"/>
    <w:rsid w:val="00C14AD3"/>
    <w:rsid w:val="00C16BD4"/>
    <w:rsid w:val="00C2203A"/>
    <w:rsid w:val="00C22291"/>
    <w:rsid w:val="00C2291B"/>
    <w:rsid w:val="00C25396"/>
    <w:rsid w:val="00C30726"/>
    <w:rsid w:val="00C3207F"/>
    <w:rsid w:val="00C341D5"/>
    <w:rsid w:val="00C344FF"/>
    <w:rsid w:val="00C3523B"/>
    <w:rsid w:val="00C35AA5"/>
    <w:rsid w:val="00C35BE8"/>
    <w:rsid w:val="00C40FE4"/>
    <w:rsid w:val="00C43DE9"/>
    <w:rsid w:val="00C449C8"/>
    <w:rsid w:val="00C44E54"/>
    <w:rsid w:val="00C45DB8"/>
    <w:rsid w:val="00C46A99"/>
    <w:rsid w:val="00C520D0"/>
    <w:rsid w:val="00C55A47"/>
    <w:rsid w:val="00C60997"/>
    <w:rsid w:val="00C61AB0"/>
    <w:rsid w:val="00C625FF"/>
    <w:rsid w:val="00C67F39"/>
    <w:rsid w:val="00C7080A"/>
    <w:rsid w:val="00C7214D"/>
    <w:rsid w:val="00C728B1"/>
    <w:rsid w:val="00C75D17"/>
    <w:rsid w:val="00C75FEB"/>
    <w:rsid w:val="00C81ECD"/>
    <w:rsid w:val="00C8452A"/>
    <w:rsid w:val="00C9074D"/>
    <w:rsid w:val="00C91931"/>
    <w:rsid w:val="00C91C82"/>
    <w:rsid w:val="00C931AD"/>
    <w:rsid w:val="00C9333F"/>
    <w:rsid w:val="00C9721E"/>
    <w:rsid w:val="00CA252F"/>
    <w:rsid w:val="00CA590A"/>
    <w:rsid w:val="00CA5C44"/>
    <w:rsid w:val="00CA74F7"/>
    <w:rsid w:val="00CA7C7A"/>
    <w:rsid w:val="00CB1358"/>
    <w:rsid w:val="00CB45A9"/>
    <w:rsid w:val="00CB5C58"/>
    <w:rsid w:val="00CB60DE"/>
    <w:rsid w:val="00CB65BA"/>
    <w:rsid w:val="00CC05E1"/>
    <w:rsid w:val="00CC0715"/>
    <w:rsid w:val="00CC0E6B"/>
    <w:rsid w:val="00CC1B56"/>
    <w:rsid w:val="00CC1BC4"/>
    <w:rsid w:val="00CC28C4"/>
    <w:rsid w:val="00CC3942"/>
    <w:rsid w:val="00CC7A16"/>
    <w:rsid w:val="00CD2FA8"/>
    <w:rsid w:val="00CD4801"/>
    <w:rsid w:val="00CD6737"/>
    <w:rsid w:val="00CD7E61"/>
    <w:rsid w:val="00CE0237"/>
    <w:rsid w:val="00CE02B2"/>
    <w:rsid w:val="00CE1147"/>
    <w:rsid w:val="00CE12EA"/>
    <w:rsid w:val="00CE176A"/>
    <w:rsid w:val="00CE1791"/>
    <w:rsid w:val="00CE52A7"/>
    <w:rsid w:val="00CE634D"/>
    <w:rsid w:val="00CF228F"/>
    <w:rsid w:val="00CF4BCE"/>
    <w:rsid w:val="00CF521B"/>
    <w:rsid w:val="00CF7139"/>
    <w:rsid w:val="00D002AF"/>
    <w:rsid w:val="00D019E4"/>
    <w:rsid w:val="00D02AC9"/>
    <w:rsid w:val="00D030BE"/>
    <w:rsid w:val="00D05E74"/>
    <w:rsid w:val="00D064CF"/>
    <w:rsid w:val="00D0678F"/>
    <w:rsid w:val="00D07000"/>
    <w:rsid w:val="00D125B9"/>
    <w:rsid w:val="00D15006"/>
    <w:rsid w:val="00D208E9"/>
    <w:rsid w:val="00D21271"/>
    <w:rsid w:val="00D26959"/>
    <w:rsid w:val="00D30312"/>
    <w:rsid w:val="00D333AD"/>
    <w:rsid w:val="00D371F9"/>
    <w:rsid w:val="00D37CD4"/>
    <w:rsid w:val="00D40A1C"/>
    <w:rsid w:val="00D4320B"/>
    <w:rsid w:val="00D44381"/>
    <w:rsid w:val="00D47B31"/>
    <w:rsid w:val="00D53E86"/>
    <w:rsid w:val="00D54320"/>
    <w:rsid w:val="00D543B2"/>
    <w:rsid w:val="00D57692"/>
    <w:rsid w:val="00D60128"/>
    <w:rsid w:val="00D605FD"/>
    <w:rsid w:val="00D67A4C"/>
    <w:rsid w:val="00D733E3"/>
    <w:rsid w:val="00D76848"/>
    <w:rsid w:val="00D76B3C"/>
    <w:rsid w:val="00D82AE3"/>
    <w:rsid w:val="00D83F4D"/>
    <w:rsid w:val="00D85034"/>
    <w:rsid w:val="00D85113"/>
    <w:rsid w:val="00D8637D"/>
    <w:rsid w:val="00D90CC3"/>
    <w:rsid w:val="00D91770"/>
    <w:rsid w:val="00D92225"/>
    <w:rsid w:val="00D95F70"/>
    <w:rsid w:val="00D96C7E"/>
    <w:rsid w:val="00DA422A"/>
    <w:rsid w:val="00DA4CC6"/>
    <w:rsid w:val="00DA78A8"/>
    <w:rsid w:val="00DB124F"/>
    <w:rsid w:val="00DB4EA2"/>
    <w:rsid w:val="00DB6ADC"/>
    <w:rsid w:val="00DB6F88"/>
    <w:rsid w:val="00DB7E19"/>
    <w:rsid w:val="00DC3353"/>
    <w:rsid w:val="00DC7137"/>
    <w:rsid w:val="00DC7382"/>
    <w:rsid w:val="00DD0685"/>
    <w:rsid w:val="00DD110D"/>
    <w:rsid w:val="00DD21E8"/>
    <w:rsid w:val="00DD2862"/>
    <w:rsid w:val="00DD5D0E"/>
    <w:rsid w:val="00DE3DD9"/>
    <w:rsid w:val="00DE499E"/>
    <w:rsid w:val="00DE60B4"/>
    <w:rsid w:val="00DF0BFD"/>
    <w:rsid w:val="00DF1008"/>
    <w:rsid w:val="00DF19AA"/>
    <w:rsid w:val="00DF2198"/>
    <w:rsid w:val="00DF3453"/>
    <w:rsid w:val="00DF34A2"/>
    <w:rsid w:val="00DF4436"/>
    <w:rsid w:val="00DF4F8A"/>
    <w:rsid w:val="00DF5B8A"/>
    <w:rsid w:val="00DF7F69"/>
    <w:rsid w:val="00E002F7"/>
    <w:rsid w:val="00E070DA"/>
    <w:rsid w:val="00E11A97"/>
    <w:rsid w:val="00E130A8"/>
    <w:rsid w:val="00E1596B"/>
    <w:rsid w:val="00E1796F"/>
    <w:rsid w:val="00E179AB"/>
    <w:rsid w:val="00E17D08"/>
    <w:rsid w:val="00E17E96"/>
    <w:rsid w:val="00E20B65"/>
    <w:rsid w:val="00E232DF"/>
    <w:rsid w:val="00E23303"/>
    <w:rsid w:val="00E2613B"/>
    <w:rsid w:val="00E27D65"/>
    <w:rsid w:val="00E32A47"/>
    <w:rsid w:val="00E352CA"/>
    <w:rsid w:val="00E35868"/>
    <w:rsid w:val="00E36176"/>
    <w:rsid w:val="00E3687D"/>
    <w:rsid w:val="00E36BD9"/>
    <w:rsid w:val="00E41321"/>
    <w:rsid w:val="00E41FC9"/>
    <w:rsid w:val="00E43138"/>
    <w:rsid w:val="00E4522D"/>
    <w:rsid w:val="00E51342"/>
    <w:rsid w:val="00E542FA"/>
    <w:rsid w:val="00E543C0"/>
    <w:rsid w:val="00E558B5"/>
    <w:rsid w:val="00E55DC0"/>
    <w:rsid w:val="00E611F3"/>
    <w:rsid w:val="00E62706"/>
    <w:rsid w:val="00E62BDD"/>
    <w:rsid w:val="00E65642"/>
    <w:rsid w:val="00E656AF"/>
    <w:rsid w:val="00E67803"/>
    <w:rsid w:val="00E754D1"/>
    <w:rsid w:val="00E77AE8"/>
    <w:rsid w:val="00E81349"/>
    <w:rsid w:val="00E83F71"/>
    <w:rsid w:val="00E878F4"/>
    <w:rsid w:val="00E97A21"/>
    <w:rsid w:val="00EA4445"/>
    <w:rsid w:val="00EA50BE"/>
    <w:rsid w:val="00EA57D5"/>
    <w:rsid w:val="00EA5A34"/>
    <w:rsid w:val="00EA640B"/>
    <w:rsid w:val="00EB1C86"/>
    <w:rsid w:val="00EB3C34"/>
    <w:rsid w:val="00EB423A"/>
    <w:rsid w:val="00EB64FE"/>
    <w:rsid w:val="00EC0DDB"/>
    <w:rsid w:val="00EC69C9"/>
    <w:rsid w:val="00EC72D6"/>
    <w:rsid w:val="00ED0952"/>
    <w:rsid w:val="00ED1C6C"/>
    <w:rsid w:val="00ED1F9B"/>
    <w:rsid w:val="00ED5474"/>
    <w:rsid w:val="00ED5CB6"/>
    <w:rsid w:val="00EE16AE"/>
    <w:rsid w:val="00EE301A"/>
    <w:rsid w:val="00EE3F1B"/>
    <w:rsid w:val="00EE46B8"/>
    <w:rsid w:val="00EF04F3"/>
    <w:rsid w:val="00EF4881"/>
    <w:rsid w:val="00EF52CE"/>
    <w:rsid w:val="00EF5403"/>
    <w:rsid w:val="00EF5568"/>
    <w:rsid w:val="00F0488D"/>
    <w:rsid w:val="00F05660"/>
    <w:rsid w:val="00F06163"/>
    <w:rsid w:val="00F0663F"/>
    <w:rsid w:val="00F078EA"/>
    <w:rsid w:val="00F12506"/>
    <w:rsid w:val="00F12A11"/>
    <w:rsid w:val="00F14252"/>
    <w:rsid w:val="00F147D8"/>
    <w:rsid w:val="00F15DA9"/>
    <w:rsid w:val="00F17072"/>
    <w:rsid w:val="00F206B2"/>
    <w:rsid w:val="00F21C0A"/>
    <w:rsid w:val="00F22963"/>
    <w:rsid w:val="00F22B12"/>
    <w:rsid w:val="00F25030"/>
    <w:rsid w:val="00F27F3A"/>
    <w:rsid w:val="00F325E8"/>
    <w:rsid w:val="00F34679"/>
    <w:rsid w:val="00F35017"/>
    <w:rsid w:val="00F366A3"/>
    <w:rsid w:val="00F37C32"/>
    <w:rsid w:val="00F42BAD"/>
    <w:rsid w:val="00F44474"/>
    <w:rsid w:val="00F471B0"/>
    <w:rsid w:val="00F4763A"/>
    <w:rsid w:val="00F47B9E"/>
    <w:rsid w:val="00F51B5D"/>
    <w:rsid w:val="00F5209B"/>
    <w:rsid w:val="00F54FF8"/>
    <w:rsid w:val="00F5763F"/>
    <w:rsid w:val="00F60C10"/>
    <w:rsid w:val="00F65270"/>
    <w:rsid w:val="00F6694A"/>
    <w:rsid w:val="00F7157E"/>
    <w:rsid w:val="00F71D57"/>
    <w:rsid w:val="00F758D2"/>
    <w:rsid w:val="00F776C0"/>
    <w:rsid w:val="00F77CB6"/>
    <w:rsid w:val="00F805F3"/>
    <w:rsid w:val="00F80C46"/>
    <w:rsid w:val="00F814E6"/>
    <w:rsid w:val="00F81CB0"/>
    <w:rsid w:val="00F8342B"/>
    <w:rsid w:val="00F857B9"/>
    <w:rsid w:val="00F86507"/>
    <w:rsid w:val="00F90CAA"/>
    <w:rsid w:val="00F94060"/>
    <w:rsid w:val="00F94FF1"/>
    <w:rsid w:val="00F958D2"/>
    <w:rsid w:val="00F95A69"/>
    <w:rsid w:val="00F96264"/>
    <w:rsid w:val="00FA1B15"/>
    <w:rsid w:val="00FA2F92"/>
    <w:rsid w:val="00FA7D21"/>
    <w:rsid w:val="00FB1B59"/>
    <w:rsid w:val="00FB1E1D"/>
    <w:rsid w:val="00FB1F3A"/>
    <w:rsid w:val="00FB23DE"/>
    <w:rsid w:val="00FB48EF"/>
    <w:rsid w:val="00FB51AA"/>
    <w:rsid w:val="00FB67F9"/>
    <w:rsid w:val="00FC009C"/>
    <w:rsid w:val="00FC36B6"/>
    <w:rsid w:val="00FC412A"/>
    <w:rsid w:val="00FC6457"/>
    <w:rsid w:val="00FD1590"/>
    <w:rsid w:val="00FD29EB"/>
    <w:rsid w:val="00FD3469"/>
    <w:rsid w:val="00FD363B"/>
    <w:rsid w:val="00FD4859"/>
    <w:rsid w:val="00FD54AE"/>
    <w:rsid w:val="00FD6ED8"/>
    <w:rsid w:val="00FE241E"/>
    <w:rsid w:val="00FE400F"/>
    <w:rsid w:val="00FE5DB3"/>
    <w:rsid w:val="00F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6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63B"/>
  </w:style>
  <w:style w:type="paragraph" w:styleId="Pta">
    <w:name w:val="footer"/>
    <w:basedOn w:val="Normlny"/>
    <w:link w:val="PtaChar"/>
    <w:uiPriority w:val="99"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63B"/>
  </w:style>
  <w:style w:type="paragraph" w:customStyle="1" w:styleId="Vchodzie">
    <w:name w:val="Východzie"/>
    <w:rsid w:val="0017263B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styleId="Odsekzoznamu">
    <w:name w:val="List Paragraph"/>
    <w:basedOn w:val="Normlny"/>
    <w:uiPriority w:val="34"/>
    <w:qFormat/>
    <w:rsid w:val="0017263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9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90A2B"/>
    <w:rPr>
      <w:b/>
      <w:bCs/>
    </w:rPr>
  </w:style>
  <w:style w:type="paragraph" w:customStyle="1" w:styleId="Standard">
    <w:name w:val="Standard"/>
    <w:rsid w:val="00923B7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Mriekatabuky">
    <w:name w:val="Table Grid"/>
    <w:basedOn w:val="Normlnatabuka"/>
    <w:uiPriority w:val="59"/>
    <w:rsid w:val="00441914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edvolenpsmoodseku"/>
    <w:rsid w:val="00914B23"/>
  </w:style>
  <w:style w:type="character" w:styleId="Zvraznenie">
    <w:name w:val="Emphasis"/>
    <w:basedOn w:val="Predvolenpsmoodseku"/>
    <w:uiPriority w:val="20"/>
    <w:qFormat/>
    <w:rsid w:val="00914B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291A-C5FF-4E1A-B922-66E5DA11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Admin</cp:lastModifiedBy>
  <cp:revision>50</cp:revision>
  <cp:lastPrinted>2017-04-20T06:26:00Z</cp:lastPrinted>
  <dcterms:created xsi:type="dcterms:W3CDTF">2017-04-18T06:28:00Z</dcterms:created>
  <dcterms:modified xsi:type="dcterms:W3CDTF">2017-04-20T06:28:00Z</dcterms:modified>
</cp:coreProperties>
</file>